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0E" w:rsidRPr="00A1104F" w:rsidRDefault="00923B0E" w:rsidP="00923B0E">
      <w:pPr>
        <w:spacing w:after="0" w:line="240" w:lineRule="auto"/>
        <w:jc w:val="right"/>
        <w:rPr>
          <w:rFonts w:ascii="PT Astra Serif" w:hAnsi="PT Astra Serif" w:cs="Times New Roman"/>
          <w:spacing w:val="-4"/>
          <w:sz w:val="26"/>
          <w:szCs w:val="26"/>
        </w:rPr>
      </w:pPr>
      <w:r w:rsidRPr="00A1104F">
        <w:rPr>
          <w:rFonts w:ascii="PT Astra Serif" w:hAnsi="PT Astra Serif" w:cs="Times New Roman"/>
          <w:spacing w:val="-4"/>
          <w:sz w:val="26"/>
          <w:szCs w:val="26"/>
        </w:rPr>
        <w:t>П</w:t>
      </w:r>
      <w:r w:rsidR="00C43BAB" w:rsidRPr="00A1104F">
        <w:rPr>
          <w:rFonts w:ascii="PT Astra Serif" w:hAnsi="PT Astra Serif" w:cs="Times New Roman"/>
          <w:spacing w:val="-4"/>
          <w:sz w:val="26"/>
          <w:szCs w:val="26"/>
        </w:rPr>
        <w:t>РОЕКТ</w:t>
      </w:r>
    </w:p>
    <w:p w:rsidR="00923B0E" w:rsidRPr="00A1104F" w:rsidRDefault="00923B0E" w:rsidP="00C00AEC">
      <w:pPr>
        <w:spacing w:after="0" w:line="240" w:lineRule="auto"/>
        <w:jc w:val="center"/>
        <w:rPr>
          <w:rFonts w:ascii="PT Astra Serif" w:hAnsi="PT Astra Serif" w:cs="Times New Roman"/>
          <w:b/>
          <w:spacing w:val="-4"/>
          <w:sz w:val="26"/>
          <w:szCs w:val="26"/>
        </w:rPr>
      </w:pPr>
      <w:r w:rsidRPr="00A1104F">
        <w:rPr>
          <w:rFonts w:ascii="PT Astra Serif" w:hAnsi="PT Astra Serif" w:cs="Times New Roman"/>
          <w:b/>
          <w:spacing w:val="-4"/>
          <w:sz w:val="26"/>
          <w:szCs w:val="26"/>
        </w:rPr>
        <w:t>ГУБЕРНАТОР САРАТОВСКОЙ ОБЛАСТИ</w:t>
      </w:r>
    </w:p>
    <w:p w:rsidR="005146DE" w:rsidRPr="00A1104F" w:rsidRDefault="005146DE" w:rsidP="00C00AEC">
      <w:pPr>
        <w:spacing w:after="0" w:line="240" w:lineRule="auto"/>
        <w:jc w:val="center"/>
        <w:rPr>
          <w:rFonts w:ascii="PT Astra Serif" w:hAnsi="PT Astra Serif" w:cs="Times New Roman"/>
          <w:b/>
          <w:spacing w:val="-4"/>
          <w:sz w:val="26"/>
          <w:szCs w:val="26"/>
        </w:rPr>
      </w:pPr>
    </w:p>
    <w:p w:rsidR="00923B0E" w:rsidRPr="00A1104F" w:rsidRDefault="00923B0E" w:rsidP="00C00AEC">
      <w:pPr>
        <w:spacing w:after="0" w:line="240" w:lineRule="auto"/>
        <w:jc w:val="center"/>
        <w:rPr>
          <w:rFonts w:ascii="PT Astra Serif" w:hAnsi="PT Astra Serif" w:cs="Times New Roman"/>
          <w:b/>
          <w:spacing w:val="-4"/>
          <w:sz w:val="26"/>
          <w:szCs w:val="26"/>
        </w:rPr>
      </w:pPr>
      <w:r w:rsidRPr="00A1104F">
        <w:rPr>
          <w:rFonts w:ascii="PT Astra Serif" w:hAnsi="PT Astra Serif" w:cs="Times New Roman"/>
          <w:b/>
          <w:spacing w:val="-4"/>
          <w:sz w:val="26"/>
          <w:szCs w:val="26"/>
        </w:rPr>
        <w:t>ПОСТАНОВЛЕНИЕ</w:t>
      </w:r>
    </w:p>
    <w:p w:rsidR="005146DE" w:rsidRDefault="005146DE" w:rsidP="00C00AEC">
      <w:pPr>
        <w:spacing w:after="0" w:line="240" w:lineRule="auto"/>
        <w:jc w:val="center"/>
        <w:rPr>
          <w:rFonts w:ascii="PT Astra Serif" w:hAnsi="PT Astra Serif" w:cs="Times New Roman"/>
          <w:b/>
          <w:spacing w:val="-4"/>
          <w:sz w:val="26"/>
          <w:szCs w:val="26"/>
        </w:rPr>
      </w:pPr>
    </w:p>
    <w:p w:rsidR="001D3738" w:rsidRDefault="001D3738" w:rsidP="00C00AEC">
      <w:pPr>
        <w:spacing w:after="0" w:line="240" w:lineRule="auto"/>
        <w:jc w:val="center"/>
        <w:rPr>
          <w:rFonts w:ascii="PT Astra Serif" w:hAnsi="PT Astra Serif" w:cs="Times New Roman"/>
          <w:b/>
          <w:spacing w:val="-4"/>
          <w:sz w:val="26"/>
          <w:szCs w:val="26"/>
        </w:rPr>
      </w:pPr>
    </w:p>
    <w:p w:rsidR="001D3738" w:rsidRPr="00A1104F" w:rsidRDefault="001D3738" w:rsidP="00C00AEC">
      <w:pPr>
        <w:spacing w:after="0" w:line="240" w:lineRule="auto"/>
        <w:jc w:val="center"/>
        <w:rPr>
          <w:rFonts w:ascii="PT Astra Serif" w:hAnsi="PT Astra Serif" w:cs="Times New Roman"/>
          <w:b/>
          <w:spacing w:val="-4"/>
          <w:sz w:val="26"/>
          <w:szCs w:val="26"/>
        </w:rPr>
      </w:pPr>
    </w:p>
    <w:p w:rsidR="00C25916" w:rsidRPr="00A1104F" w:rsidRDefault="00C25916" w:rsidP="00C00AEC">
      <w:pPr>
        <w:spacing w:after="0" w:line="240" w:lineRule="auto"/>
        <w:jc w:val="center"/>
        <w:rPr>
          <w:rFonts w:ascii="PT Astra Serif" w:hAnsi="PT Astra Serif" w:cs="Times New Roman"/>
          <w:b/>
          <w:spacing w:val="-4"/>
          <w:sz w:val="26"/>
          <w:szCs w:val="26"/>
        </w:rPr>
      </w:pPr>
    </w:p>
    <w:p w:rsidR="00C25916" w:rsidRPr="00A1104F" w:rsidRDefault="00C25916" w:rsidP="00C00AEC">
      <w:pPr>
        <w:spacing w:after="0" w:line="240" w:lineRule="auto"/>
        <w:jc w:val="center"/>
        <w:rPr>
          <w:rFonts w:ascii="PT Astra Serif" w:hAnsi="PT Astra Serif" w:cs="Times New Roman"/>
          <w:b/>
          <w:spacing w:val="-4"/>
          <w:sz w:val="26"/>
          <w:szCs w:val="26"/>
        </w:rPr>
      </w:pPr>
    </w:p>
    <w:p w:rsidR="00414227" w:rsidRPr="00A1104F" w:rsidRDefault="00414227" w:rsidP="00C00AEC">
      <w:pPr>
        <w:spacing w:after="0" w:line="240" w:lineRule="auto"/>
        <w:jc w:val="center"/>
        <w:rPr>
          <w:rFonts w:ascii="PT Astra Serif" w:hAnsi="PT Astra Serif" w:cs="Times New Roman"/>
          <w:b/>
          <w:spacing w:val="-4"/>
          <w:sz w:val="26"/>
          <w:szCs w:val="26"/>
        </w:rPr>
      </w:pPr>
    </w:p>
    <w:p w:rsidR="005146DE" w:rsidRPr="00A1104F" w:rsidRDefault="005146DE" w:rsidP="00C00AEC">
      <w:pPr>
        <w:spacing w:after="0" w:line="240" w:lineRule="auto"/>
        <w:jc w:val="center"/>
        <w:rPr>
          <w:rFonts w:ascii="PT Astra Serif" w:hAnsi="PT Astra Serif" w:cs="Times New Roman"/>
          <w:b/>
          <w:spacing w:val="-4"/>
          <w:sz w:val="26"/>
          <w:szCs w:val="26"/>
        </w:rPr>
      </w:pPr>
    </w:p>
    <w:p w:rsidR="00923B0E" w:rsidRPr="00A1104F" w:rsidRDefault="00B727BD" w:rsidP="00FD6935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Об утверждении административного регламента по предоставлению министерством</w:t>
      </w:r>
      <w:r w:rsidR="00810840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здравоохранения </w:t>
      </w:r>
      <w:r w:rsidR="00810840">
        <w:rPr>
          <w:rFonts w:ascii="PT Astra Serif" w:hAnsi="PT Astra Serif" w:cs="Times New Roman"/>
          <w:sz w:val="28"/>
          <w:szCs w:val="28"/>
        </w:rPr>
        <w:t>С</w:t>
      </w:r>
      <w:r>
        <w:rPr>
          <w:rFonts w:ascii="PT Astra Serif" w:hAnsi="PT Astra Serif" w:cs="Times New Roman"/>
          <w:sz w:val="28"/>
          <w:szCs w:val="28"/>
        </w:rPr>
        <w:t>аратовской области</w:t>
      </w:r>
      <w:r w:rsidR="00810840">
        <w:rPr>
          <w:rFonts w:ascii="PT Astra Serif" w:hAnsi="PT Astra Serif" w:cs="Times New Roman"/>
          <w:sz w:val="28"/>
          <w:szCs w:val="28"/>
        </w:rPr>
        <w:t xml:space="preserve"> государственной услуги «лицензирование медицинской деятельности медицинских организаций (за исключе</w:t>
      </w:r>
      <w:r w:rsidR="007640EE">
        <w:rPr>
          <w:rFonts w:ascii="PT Astra Serif" w:hAnsi="PT Astra Serif" w:cs="Times New Roman"/>
          <w:sz w:val="28"/>
          <w:szCs w:val="28"/>
        </w:rPr>
        <w:t>нием медицинских организаций, подведомственных</w:t>
      </w:r>
      <w:r w:rsidR="00FD6935">
        <w:rPr>
          <w:rFonts w:ascii="PT Astra Serif" w:hAnsi="PT Astra Serif" w:cs="Times New Roman"/>
          <w:sz w:val="28"/>
          <w:szCs w:val="28"/>
        </w:rPr>
        <w:t xml:space="preserve"> федеральным органам исполнительной власти</w:t>
      </w:r>
      <w:r w:rsidR="00762DB8">
        <w:rPr>
          <w:rFonts w:ascii="PT Astra Serif" w:hAnsi="PT Astra Serif" w:cs="Times New Roman"/>
          <w:sz w:val="28"/>
          <w:szCs w:val="28"/>
        </w:rPr>
        <w:t>)»</w:t>
      </w:r>
    </w:p>
    <w:p w:rsidR="00923B0E" w:rsidRPr="00A1104F" w:rsidRDefault="00923B0E" w:rsidP="00C00AEC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D041F5" w:rsidRPr="00D041F5" w:rsidRDefault="00D041F5" w:rsidP="00D041F5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041F5">
        <w:rPr>
          <w:rFonts w:ascii="PT Astra Serif" w:hAnsi="PT Astra Serif"/>
          <w:color w:val="000000" w:themeColor="text1"/>
          <w:sz w:val="28"/>
          <w:szCs w:val="28"/>
        </w:rPr>
        <w:t xml:space="preserve">На основании </w:t>
      </w:r>
      <w:r w:rsidRPr="00D041F5">
        <w:rPr>
          <w:rStyle w:val="a6"/>
          <w:rFonts w:ascii="PT Astra Serif" w:hAnsi="PT Astra Serif"/>
          <w:color w:val="000000" w:themeColor="text1"/>
          <w:sz w:val="28"/>
          <w:szCs w:val="28"/>
        </w:rPr>
        <w:t>Устава</w:t>
      </w:r>
      <w:r w:rsidRPr="00D041F5">
        <w:rPr>
          <w:rFonts w:ascii="PT Astra Serif" w:hAnsi="PT Astra Serif"/>
          <w:color w:val="000000" w:themeColor="text1"/>
          <w:sz w:val="28"/>
          <w:szCs w:val="28"/>
        </w:rPr>
        <w:t xml:space="preserve"> (Основного Закона) Саратовской области постановляю:</w:t>
      </w:r>
    </w:p>
    <w:p w:rsidR="00D041F5" w:rsidRPr="00D041F5" w:rsidRDefault="00D041F5" w:rsidP="00D041F5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0" w:name="sub_1"/>
      <w:r w:rsidRPr="00D041F5">
        <w:rPr>
          <w:rFonts w:ascii="PT Astra Serif" w:hAnsi="PT Astra Serif"/>
          <w:color w:val="000000" w:themeColor="text1"/>
          <w:sz w:val="28"/>
          <w:szCs w:val="28"/>
        </w:rPr>
        <w:t xml:space="preserve">1. Утвердить прилагаемый </w:t>
      </w:r>
      <w:r w:rsidRPr="00D041F5">
        <w:rPr>
          <w:rStyle w:val="a6"/>
          <w:rFonts w:ascii="PT Astra Serif" w:hAnsi="PT Astra Serif"/>
          <w:color w:val="000000" w:themeColor="text1"/>
          <w:sz w:val="28"/>
          <w:szCs w:val="28"/>
        </w:rPr>
        <w:t>Административный регламент</w:t>
      </w:r>
      <w:r w:rsidRPr="00D041F5">
        <w:rPr>
          <w:rFonts w:ascii="PT Astra Serif" w:hAnsi="PT Astra Serif"/>
          <w:color w:val="000000" w:themeColor="text1"/>
          <w:sz w:val="28"/>
          <w:szCs w:val="28"/>
        </w:rPr>
        <w:t xml:space="preserve"> по предоставлению министерством здравоохранения Саратовской области государственной услуги </w:t>
      </w:r>
      <w:r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D041F5">
        <w:rPr>
          <w:rFonts w:ascii="PT Astra Serif" w:hAnsi="PT Astra Serif"/>
          <w:color w:val="000000" w:themeColor="text1"/>
          <w:sz w:val="28"/>
          <w:szCs w:val="28"/>
        </w:rPr>
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</w:r>
      <w:r w:rsidR="00CD586A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D041F5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D041F5" w:rsidRPr="00D041F5" w:rsidRDefault="00D041F5" w:rsidP="00D041F5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1" w:name="sub_2"/>
      <w:bookmarkEnd w:id="0"/>
      <w:r w:rsidRPr="00D041F5">
        <w:rPr>
          <w:rFonts w:ascii="PT Astra Serif" w:hAnsi="PT Astra Serif"/>
          <w:color w:val="000000" w:themeColor="text1"/>
          <w:sz w:val="28"/>
          <w:szCs w:val="28"/>
        </w:rPr>
        <w:t>2. Признать утратившими силу:</w:t>
      </w:r>
    </w:p>
    <w:p w:rsidR="00D041F5" w:rsidRDefault="00D041F5" w:rsidP="00D041F5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2" w:name="sub_21"/>
      <w:bookmarkEnd w:id="1"/>
      <w:r w:rsidRPr="00D041F5">
        <w:rPr>
          <w:rStyle w:val="a6"/>
          <w:rFonts w:ascii="PT Astra Serif" w:hAnsi="PT Astra Serif"/>
          <w:color w:val="000000" w:themeColor="text1"/>
          <w:sz w:val="28"/>
          <w:szCs w:val="28"/>
        </w:rPr>
        <w:t>постановление</w:t>
      </w:r>
      <w:r w:rsidRPr="00D041F5">
        <w:rPr>
          <w:rFonts w:ascii="PT Astra Serif" w:hAnsi="PT Astra Serif"/>
          <w:color w:val="000000" w:themeColor="text1"/>
          <w:sz w:val="28"/>
          <w:szCs w:val="28"/>
        </w:rPr>
        <w:t xml:space="preserve"> Губернатора Саратовской области от 27 июня 2019</w:t>
      </w:r>
      <w:r w:rsidR="00866A3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041F5">
        <w:rPr>
          <w:rFonts w:ascii="PT Astra Serif" w:hAnsi="PT Astra Serif"/>
          <w:color w:val="000000" w:themeColor="text1"/>
          <w:sz w:val="28"/>
          <w:szCs w:val="28"/>
        </w:rPr>
        <w:t xml:space="preserve">года </w:t>
      </w:r>
      <w:r w:rsidR="00CD586A">
        <w:rPr>
          <w:rFonts w:ascii="PT Astra Serif" w:hAnsi="PT Astra Serif"/>
          <w:color w:val="000000" w:themeColor="text1"/>
          <w:sz w:val="28"/>
          <w:szCs w:val="28"/>
        </w:rPr>
        <w:t>№</w:t>
      </w:r>
      <w:r w:rsidR="00866A3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041F5">
        <w:rPr>
          <w:rFonts w:ascii="PT Astra Serif" w:hAnsi="PT Astra Serif"/>
          <w:color w:val="000000" w:themeColor="text1"/>
          <w:sz w:val="28"/>
          <w:szCs w:val="28"/>
        </w:rPr>
        <w:t xml:space="preserve">148 </w:t>
      </w:r>
      <w:r w:rsidR="00CD586A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D041F5">
        <w:rPr>
          <w:rFonts w:ascii="PT Astra Serif" w:hAnsi="PT Astra Serif"/>
          <w:color w:val="000000" w:themeColor="text1"/>
          <w:sz w:val="28"/>
          <w:szCs w:val="28"/>
        </w:rPr>
        <w:t xml:space="preserve">Об утверждении Административного регламента по предоставлению министерством здравоохранения Саратовской области государственной услуги </w:t>
      </w:r>
      <w:r w:rsidR="00CD586A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D041F5">
        <w:rPr>
          <w:rFonts w:ascii="PT Astra Serif" w:hAnsi="PT Astra Serif"/>
          <w:color w:val="000000" w:themeColor="text1"/>
          <w:sz w:val="28"/>
          <w:szCs w:val="28"/>
        </w:rPr>
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</w:r>
      <w:r w:rsidR="00CD586A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D041F5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9225FC" w:rsidRPr="00CD586A" w:rsidRDefault="00AE00D7" w:rsidP="00D041F5">
      <w:pPr>
        <w:spacing w:after="0" w:line="240" w:lineRule="auto"/>
        <w:ind w:firstLine="709"/>
        <w:jc w:val="both"/>
        <w:rPr>
          <w:rFonts w:ascii="PT Astra Serif" w:hAnsi="PT Astra Serif"/>
          <w:color w:val="22272F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п</w:t>
      </w:r>
      <w:r w:rsidR="009225FC" w:rsidRPr="00CD586A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остановление Губернатора Саратовской области от 20 марта 2020</w:t>
      </w:r>
      <w:r w:rsidR="00866A36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  <w:r w:rsidR="009225FC" w:rsidRPr="00CD586A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г</w:t>
      </w:r>
      <w:r w:rsidR="00CD586A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ода</w:t>
      </w:r>
      <w:r w:rsidR="009225FC" w:rsidRPr="00CD586A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  <w:r w:rsidR="00CD586A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№</w:t>
      </w:r>
      <w:r w:rsidR="00866A36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  <w:r w:rsidR="009225FC" w:rsidRPr="00CD586A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86 </w:t>
      </w:r>
      <w:r w:rsidR="00CD586A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«</w:t>
      </w:r>
      <w:r w:rsidR="009225FC" w:rsidRPr="00CD586A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О внесении изменений в постановление Губернатора Саратовской области от 27 июня 2019</w:t>
      </w:r>
      <w:r w:rsidR="00866A36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  <w:r w:rsidR="009225FC" w:rsidRPr="00CD586A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года </w:t>
      </w:r>
      <w:r w:rsidR="00866A36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№ </w:t>
      </w:r>
      <w:r w:rsidR="009225FC" w:rsidRPr="00CD586A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148</w:t>
      </w:r>
      <w:r w:rsidR="00CD586A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»</w:t>
      </w:r>
      <w:r w:rsidR="009225FC" w:rsidRPr="00CD586A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;</w:t>
      </w:r>
    </w:p>
    <w:p w:rsidR="009225FC" w:rsidRPr="00CD586A" w:rsidRDefault="00AE00D7" w:rsidP="00D041F5">
      <w:pPr>
        <w:spacing w:after="0" w:line="240" w:lineRule="auto"/>
        <w:ind w:firstLine="709"/>
        <w:jc w:val="both"/>
        <w:rPr>
          <w:rFonts w:ascii="PT Astra Serif" w:hAnsi="PT Astra Serif"/>
          <w:color w:val="22272F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п</w:t>
      </w:r>
      <w:r w:rsidR="009225FC" w:rsidRPr="00CD586A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остановление Губернатора Саратовской области от 15 июня 2021</w:t>
      </w:r>
      <w:r w:rsidR="00866A36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  <w:r w:rsidR="009225FC" w:rsidRPr="00CD586A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г</w:t>
      </w:r>
      <w:r w:rsidR="00866A36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ода</w:t>
      </w:r>
      <w:r w:rsidR="009225FC" w:rsidRPr="00CD586A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  <w:r w:rsidR="00866A36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№ </w:t>
      </w:r>
      <w:r w:rsidR="009225FC" w:rsidRPr="00CD586A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257 </w:t>
      </w:r>
      <w:r w:rsidR="00866A36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«</w:t>
      </w:r>
      <w:r w:rsidR="009225FC" w:rsidRPr="00CD586A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О внесении изменений в постановление Губернатора Саратовской области от 27 июня 2019</w:t>
      </w:r>
      <w:r w:rsidR="00866A36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  <w:r w:rsidR="009225FC" w:rsidRPr="00CD586A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года </w:t>
      </w:r>
      <w:r w:rsidR="00866A36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№ </w:t>
      </w:r>
      <w:r w:rsidR="009225FC" w:rsidRPr="00CD586A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148</w:t>
      </w:r>
      <w:r w:rsidR="00866A36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»</w:t>
      </w:r>
      <w:r w:rsidR="00CD586A" w:rsidRPr="00CD586A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;</w:t>
      </w:r>
    </w:p>
    <w:p w:rsidR="00CD586A" w:rsidRPr="00CD586A" w:rsidRDefault="00AE00D7" w:rsidP="00D041F5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E00D7">
        <w:rPr>
          <w:rFonts w:ascii="PT Astra Serif" w:hAnsi="PT Astra Serif"/>
          <w:color w:val="22272F"/>
          <w:spacing w:val="-4"/>
          <w:sz w:val="28"/>
          <w:szCs w:val="28"/>
          <w:shd w:val="clear" w:color="auto" w:fill="FFFFFF"/>
        </w:rPr>
        <w:t>п</w:t>
      </w:r>
      <w:r w:rsidR="00CD586A" w:rsidRPr="00AE00D7">
        <w:rPr>
          <w:rFonts w:ascii="PT Astra Serif" w:hAnsi="PT Astra Serif"/>
          <w:color w:val="22272F"/>
          <w:spacing w:val="-4"/>
          <w:sz w:val="28"/>
          <w:szCs w:val="28"/>
          <w:shd w:val="clear" w:color="auto" w:fill="FFFFFF"/>
        </w:rPr>
        <w:t>остановление Губернатора Саратовской области от 19 августа 2022</w:t>
      </w:r>
      <w:r w:rsidRPr="00AE00D7">
        <w:rPr>
          <w:rFonts w:ascii="PT Astra Serif" w:hAnsi="PT Astra Serif"/>
          <w:color w:val="22272F"/>
          <w:spacing w:val="-4"/>
          <w:sz w:val="28"/>
          <w:szCs w:val="28"/>
          <w:shd w:val="clear" w:color="auto" w:fill="FFFFFF"/>
        </w:rPr>
        <w:t xml:space="preserve"> </w:t>
      </w:r>
      <w:r w:rsidR="00CD586A" w:rsidRPr="00AE00D7">
        <w:rPr>
          <w:rFonts w:ascii="PT Astra Serif" w:hAnsi="PT Astra Serif"/>
          <w:color w:val="22272F"/>
          <w:spacing w:val="-4"/>
          <w:sz w:val="28"/>
          <w:szCs w:val="28"/>
          <w:shd w:val="clear" w:color="auto" w:fill="FFFFFF"/>
        </w:rPr>
        <w:t>г</w:t>
      </w:r>
      <w:r w:rsidRPr="00AE00D7">
        <w:rPr>
          <w:rFonts w:ascii="PT Astra Serif" w:hAnsi="PT Astra Serif"/>
          <w:color w:val="22272F"/>
          <w:spacing w:val="-4"/>
          <w:sz w:val="28"/>
          <w:szCs w:val="28"/>
          <w:shd w:val="clear" w:color="auto" w:fill="FFFFFF"/>
        </w:rPr>
        <w:t>ода</w:t>
      </w:r>
      <w:r w:rsidR="00CD586A" w:rsidRPr="00AE00D7">
        <w:rPr>
          <w:rFonts w:ascii="PT Astra Serif" w:hAnsi="PT Astra Serif"/>
          <w:color w:val="22272F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№</w:t>
      </w:r>
      <w:r w:rsidR="00866A36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  <w:r w:rsidR="00CD586A" w:rsidRPr="00CD586A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272 </w:t>
      </w:r>
      <w:r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«</w:t>
      </w:r>
      <w:r w:rsidR="00CD586A" w:rsidRPr="00CD586A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О внесении изменений в постановление Губернатора Саратовской области от 27 июня 2019 года </w:t>
      </w:r>
      <w:r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№ </w:t>
      </w:r>
      <w:r w:rsidR="00CD586A" w:rsidRPr="00CD586A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148</w:t>
      </w:r>
      <w:r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».</w:t>
      </w:r>
    </w:p>
    <w:bookmarkEnd w:id="2"/>
    <w:p w:rsidR="00C63E3A" w:rsidRPr="00A1104F" w:rsidRDefault="00D041F5" w:rsidP="00C63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3</w:t>
      </w:r>
      <w:r w:rsidR="00C63E3A" w:rsidRPr="00A1104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. Министерству информации и </w:t>
      </w:r>
      <w:r w:rsidR="00697B6D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массовых коммуникаций</w:t>
      </w:r>
      <w:r w:rsidR="00C63E3A" w:rsidRPr="00A1104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области опубликовать настоящее постановление в течение десяти дней со дня его подписания. </w:t>
      </w:r>
    </w:p>
    <w:p w:rsidR="00C63E3A" w:rsidRPr="00A1104F" w:rsidRDefault="00D041F5" w:rsidP="00C63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</w:t>
      </w:r>
      <w:r w:rsidR="00C63E3A" w:rsidRPr="00A1104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 Настоящее постановление вступает в силу со дня его подписания.</w:t>
      </w:r>
    </w:p>
    <w:p w:rsidR="0085730B" w:rsidRDefault="0085730B" w:rsidP="00C63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:rsidR="001D3738" w:rsidRPr="00A1104F" w:rsidRDefault="001D3738" w:rsidP="00C63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:rsidR="008C255E" w:rsidRDefault="003E0BAD" w:rsidP="00DB06DD">
      <w:pPr>
        <w:pStyle w:val="aa"/>
        <w:ind w:left="-108" w:right="-1" w:firstLine="0"/>
        <w:rPr>
          <w:rFonts w:ascii="PT Astra Serif" w:hAnsi="PT Astra Serif"/>
          <w:b/>
          <w:szCs w:val="28"/>
        </w:rPr>
      </w:pPr>
      <w:r w:rsidRPr="00A1104F">
        <w:rPr>
          <w:rFonts w:ascii="PT Astra Serif" w:hAnsi="PT Astra Serif"/>
          <w:b/>
          <w:szCs w:val="28"/>
        </w:rPr>
        <w:t>Г</w:t>
      </w:r>
      <w:r w:rsidR="00697B6D">
        <w:rPr>
          <w:rFonts w:ascii="PT Astra Serif" w:hAnsi="PT Astra Serif"/>
          <w:b/>
          <w:szCs w:val="28"/>
        </w:rPr>
        <w:t>убернатор</w:t>
      </w:r>
      <w:r w:rsidR="00DB06DD" w:rsidRPr="00A1104F">
        <w:rPr>
          <w:rFonts w:ascii="PT Astra Serif" w:hAnsi="PT Astra Serif"/>
          <w:b/>
          <w:szCs w:val="28"/>
        </w:rPr>
        <w:t xml:space="preserve"> </w:t>
      </w:r>
      <w:r w:rsidR="008C255E" w:rsidRPr="00A1104F">
        <w:rPr>
          <w:rFonts w:ascii="PT Astra Serif" w:hAnsi="PT Astra Serif"/>
          <w:b/>
          <w:szCs w:val="28"/>
        </w:rPr>
        <w:t>Саратовской области</w:t>
      </w:r>
      <w:r w:rsidR="006444C1" w:rsidRPr="00A1104F">
        <w:rPr>
          <w:rFonts w:ascii="PT Astra Serif" w:hAnsi="PT Astra Serif"/>
          <w:b/>
          <w:szCs w:val="28"/>
        </w:rPr>
        <w:t xml:space="preserve">              </w:t>
      </w:r>
      <w:r w:rsidR="008C255E" w:rsidRPr="00A1104F">
        <w:rPr>
          <w:rFonts w:ascii="PT Astra Serif" w:hAnsi="PT Astra Serif"/>
          <w:b/>
          <w:szCs w:val="28"/>
        </w:rPr>
        <w:t xml:space="preserve">               </w:t>
      </w:r>
      <w:r w:rsidRPr="00A1104F">
        <w:rPr>
          <w:rFonts w:ascii="PT Astra Serif" w:hAnsi="PT Astra Serif"/>
          <w:b/>
          <w:szCs w:val="28"/>
        </w:rPr>
        <w:t xml:space="preserve">   </w:t>
      </w:r>
      <w:r w:rsidR="008C255E" w:rsidRPr="00A1104F">
        <w:rPr>
          <w:rFonts w:ascii="PT Astra Serif" w:hAnsi="PT Astra Serif"/>
          <w:b/>
          <w:szCs w:val="28"/>
        </w:rPr>
        <w:t xml:space="preserve">       </w:t>
      </w:r>
      <w:r w:rsidR="00DB06DD" w:rsidRPr="00A1104F">
        <w:rPr>
          <w:rFonts w:ascii="PT Astra Serif" w:hAnsi="PT Astra Serif"/>
          <w:b/>
          <w:szCs w:val="28"/>
        </w:rPr>
        <w:t xml:space="preserve">   </w:t>
      </w:r>
      <w:r w:rsidR="008C255E" w:rsidRPr="00A1104F">
        <w:rPr>
          <w:rFonts w:ascii="PT Astra Serif" w:hAnsi="PT Astra Serif"/>
          <w:b/>
          <w:szCs w:val="28"/>
        </w:rPr>
        <w:t xml:space="preserve">      </w:t>
      </w:r>
      <w:r w:rsidRPr="00A1104F">
        <w:rPr>
          <w:rFonts w:ascii="PT Astra Serif" w:hAnsi="PT Astra Serif"/>
          <w:b/>
          <w:szCs w:val="28"/>
        </w:rPr>
        <w:t xml:space="preserve">Р.В. </w:t>
      </w:r>
      <w:proofErr w:type="spellStart"/>
      <w:r w:rsidRPr="00A1104F">
        <w:rPr>
          <w:rFonts w:ascii="PT Astra Serif" w:hAnsi="PT Astra Serif"/>
          <w:b/>
          <w:szCs w:val="28"/>
        </w:rPr>
        <w:t>Бусаргин</w:t>
      </w:r>
      <w:proofErr w:type="spellEnd"/>
    </w:p>
    <w:p w:rsidR="008D55D0" w:rsidRDefault="008D55D0" w:rsidP="0032603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br w:type="page"/>
      </w:r>
    </w:p>
    <w:p w:rsidR="00304025" w:rsidRPr="00FA7C0D" w:rsidRDefault="00304025" w:rsidP="00FA7C0D">
      <w:pPr>
        <w:spacing w:after="0" w:line="240" w:lineRule="auto"/>
        <w:ind w:left="5954"/>
        <w:rPr>
          <w:rStyle w:val="ac"/>
          <w:rFonts w:ascii="PT Astra Serif" w:hAnsi="PT Astra Serif"/>
          <w:bCs/>
          <w:color w:val="000000" w:themeColor="text1"/>
          <w:sz w:val="28"/>
          <w:szCs w:val="28"/>
        </w:rPr>
      </w:pPr>
      <w:r w:rsidRPr="00FA7C0D">
        <w:rPr>
          <w:rStyle w:val="ac"/>
          <w:rFonts w:ascii="PT Astra Serif" w:hAnsi="PT Astra Serif"/>
          <w:bCs/>
          <w:color w:val="000000" w:themeColor="text1"/>
          <w:sz w:val="28"/>
          <w:szCs w:val="28"/>
        </w:rPr>
        <w:lastRenderedPageBreak/>
        <w:t>УТВЕРЖДЕН</w:t>
      </w:r>
    </w:p>
    <w:p w:rsidR="00304025" w:rsidRPr="00FA7C0D" w:rsidRDefault="00304025" w:rsidP="00FA7C0D">
      <w:pPr>
        <w:spacing w:after="0" w:line="240" w:lineRule="auto"/>
        <w:ind w:left="5954"/>
        <w:rPr>
          <w:rStyle w:val="ac"/>
          <w:rFonts w:ascii="PT Astra Serif" w:hAnsi="PT Astra Serif"/>
          <w:bCs/>
          <w:color w:val="000000" w:themeColor="text1"/>
          <w:sz w:val="28"/>
          <w:szCs w:val="28"/>
        </w:rPr>
      </w:pPr>
      <w:r w:rsidRPr="00FA7C0D">
        <w:rPr>
          <w:rStyle w:val="a6"/>
          <w:rFonts w:ascii="PT Astra Serif" w:hAnsi="PT Astra Serif"/>
          <w:b/>
          <w:color w:val="000000" w:themeColor="text1"/>
          <w:sz w:val="28"/>
          <w:szCs w:val="28"/>
        </w:rPr>
        <w:t>постановлением</w:t>
      </w:r>
      <w:r w:rsidRPr="00FA7C0D">
        <w:rPr>
          <w:rStyle w:val="ac"/>
          <w:rFonts w:ascii="PT Astra Serif" w:hAnsi="PT Astra Serif"/>
          <w:bCs/>
          <w:color w:val="000000" w:themeColor="text1"/>
          <w:sz w:val="28"/>
          <w:szCs w:val="28"/>
        </w:rPr>
        <w:t xml:space="preserve"> Губернатора </w:t>
      </w:r>
    </w:p>
    <w:p w:rsidR="00304025" w:rsidRPr="00FA7C0D" w:rsidRDefault="00304025" w:rsidP="00FA7C0D">
      <w:pPr>
        <w:spacing w:after="0" w:line="240" w:lineRule="auto"/>
        <w:ind w:left="5954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FA7C0D">
        <w:rPr>
          <w:rStyle w:val="ac"/>
          <w:rFonts w:ascii="PT Astra Serif" w:hAnsi="PT Astra Serif"/>
          <w:bCs/>
          <w:color w:val="000000" w:themeColor="text1"/>
          <w:sz w:val="28"/>
          <w:szCs w:val="28"/>
        </w:rPr>
        <w:t>Саратовской области</w:t>
      </w:r>
      <w:r w:rsidRPr="00FA7C0D">
        <w:rPr>
          <w:rStyle w:val="ac"/>
          <w:rFonts w:ascii="PT Astra Serif" w:hAnsi="PT Astra Serif"/>
          <w:bCs/>
          <w:color w:val="000000" w:themeColor="text1"/>
          <w:sz w:val="28"/>
          <w:szCs w:val="28"/>
        </w:rPr>
        <w:br/>
        <w:t xml:space="preserve">от __________ </w:t>
      </w:r>
      <w:r w:rsidR="00FA7C0D">
        <w:rPr>
          <w:rStyle w:val="ac"/>
          <w:rFonts w:ascii="PT Astra Serif" w:hAnsi="PT Astra Serif"/>
          <w:bCs/>
          <w:color w:val="000000" w:themeColor="text1"/>
          <w:sz w:val="28"/>
          <w:szCs w:val="28"/>
        </w:rPr>
        <w:t>№</w:t>
      </w:r>
      <w:r w:rsidRPr="00FA7C0D">
        <w:rPr>
          <w:rStyle w:val="ac"/>
          <w:rFonts w:ascii="PT Astra Serif" w:hAnsi="PT Astra Serif"/>
          <w:bCs/>
          <w:color w:val="000000" w:themeColor="text1"/>
          <w:sz w:val="28"/>
          <w:szCs w:val="28"/>
        </w:rPr>
        <w:t> ________</w:t>
      </w:r>
    </w:p>
    <w:p w:rsidR="00304025" w:rsidRPr="00304025" w:rsidRDefault="00304025" w:rsidP="00304025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FA7C0D">
      <w:pPr>
        <w:pStyle w:val="1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Административный регламент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br/>
        <w:t xml:space="preserve"> по предоставлению министерством здравоохранения Саратовской области государственной услуги </w:t>
      </w:r>
      <w:r w:rsidR="00FA7C0D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</w:r>
      <w:r w:rsidR="00FA7C0D">
        <w:rPr>
          <w:rFonts w:ascii="PT Astra Serif" w:hAnsi="PT Astra Serif"/>
          <w:color w:val="000000" w:themeColor="text1"/>
          <w:sz w:val="28"/>
          <w:szCs w:val="28"/>
        </w:rPr>
        <w:t>»</w:t>
      </w:r>
    </w:p>
    <w:p w:rsidR="00304025" w:rsidRPr="00304025" w:rsidRDefault="00304025" w:rsidP="00304025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1D3738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3" w:name="sub_1100"/>
      <w:r w:rsidRPr="00304025">
        <w:rPr>
          <w:rFonts w:ascii="PT Astra Serif" w:hAnsi="PT Astra Serif"/>
          <w:color w:val="000000" w:themeColor="text1"/>
          <w:sz w:val="28"/>
          <w:szCs w:val="28"/>
        </w:rPr>
        <w:t>I. Общие положения</w:t>
      </w:r>
    </w:p>
    <w:bookmarkEnd w:id="3"/>
    <w:p w:rsidR="00304025" w:rsidRPr="00304025" w:rsidRDefault="00304025" w:rsidP="001D3738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Default="00304025" w:rsidP="001D3738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4" w:name="sub_11010"/>
      <w:r w:rsidRPr="00304025">
        <w:rPr>
          <w:rFonts w:ascii="PT Astra Serif" w:hAnsi="PT Astra Serif"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370AD2" w:rsidRPr="00304025" w:rsidRDefault="00370AD2" w:rsidP="001D3738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48498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5" w:name="sub_1011"/>
      <w:bookmarkEnd w:id="4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1.1. </w:t>
      </w:r>
      <w:bookmarkEnd w:id="5"/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Административный регламент по предоставлению министерством здравоохранения Саратовской области государственной услуги </w:t>
      </w:r>
      <w:r w:rsidR="0048498E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</w:r>
      <w:r w:rsidR="0048498E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(далее - Административный регламент, государственная услуга) устанавливает сроки и последовательность административных процедур (действий), осуществляемых министерством здравоохранения Саратовской области (далее - лицензирующий орган</w:t>
      </w:r>
      <w:r w:rsidR="0048498E">
        <w:rPr>
          <w:rFonts w:ascii="PT Astra Serif" w:hAnsi="PT Astra Serif"/>
          <w:color w:val="000000" w:themeColor="text1"/>
          <w:sz w:val="28"/>
          <w:szCs w:val="28"/>
        </w:rPr>
        <w:t>, Министерство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) в процессе предоставления государственной услуги в соответствии с требованиями Федерального закона </w:t>
      </w:r>
      <w:r w:rsidR="0048498E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Об организации предоставления государственных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и муниципальных услуг</w:t>
      </w:r>
      <w:r w:rsidR="0048498E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(далее - Федеральный закон </w:t>
      </w:r>
      <w:r w:rsidR="0048498E">
        <w:rPr>
          <w:rFonts w:ascii="PT Astra Serif" w:hAnsi="PT Astra Serif"/>
          <w:color w:val="000000" w:themeColor="text1"/>
          <w:sz w:val="28"/>
          <w:szCs w:val="28"/>
        </w:rPr>
        <w:t>№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210-ФЗ), а также устанавливает порядок взаимодействия между структурными подразделениями лицензирующего органа и его должностными лицами, между лицензирующим органом и физическими лицами, юридическими лицами, индивидуальными предпринимателями и их уполномоченными представителями (далее - заявители), иными органами государственной власти в процессе предоставления государственной услуги.</w:t>
      </w:r>
    </w:p>
    <w:p w:rsidR="00304025" w:rsidRPr="00304025" w:rsidRDefault="00304025" w:rsidP="00946E5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1.2. 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В рамках предоставления государственной услуги (в части предоставления лицензии, оценки соответствия соискателей лицензии лицензионным требованиям, оценки соответствия лицензиатов лицензионным требованиям, оценки соответствия лицензиатов лицензионным требованиям при внесении изменений в реестр лицензий, прекращения действия лицензий, формирования и ведения реестров выданных лицензий, а также представления заинтересованным лицам информации по вопросам лицензирования, включая размещение указанной информации на официальном сайте лицензирующего органа в информационно-телекоммуникационной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сети Интернет с указанием адресов электронной почты, по которым пользователями этой информации 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могут быть направлены запросы и получена запрашиваемая информация) лицензированию подлежит медицинская деятельность, предусматривающая выполнение работ и оказание услуг согласно перечню, определенному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 w:rsidR="007F6750">
        <w:rPr>
          <w:rFonts w:ascii="PT Astra Serif" w:hAnsi="PT Astra Serif"/>
          <w:color w:val="000000" w:themeColor="text1"/>
          <w:sz w:val="28"/>
          <w:szCs w:val="28"/>
        </w:rPr>
        <w:t>«</w:t>
      </w:r>
      <w:proofErr w:type="spellStart"/>
      <w:r w:rsidRPr="00304025">
        <w:rPr>
          <w:rFonts w:ascii="PT Astra Serif" w:hAnsi="PT Astra Serif"/>
          <w:color w:val="000000" w:themeColor="text1"/>
          <w:sz w:val="28"/>
          <w:szCs w:val="28"/>
        </w:rPr>
        <w:t>Сколково</w:t>
      </w:r>
      <w:proofErr w:type="spellEnd"/>
      <w:r w:rsidR="007F6750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), утвержденным постановлением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Правительства Российской Федерации от 1 июня 2021 года </w:t>
      </w:r>
      <w:r w:rsidR="007F6750">
        <w:rPr>
          <w:rFonts w:ascii="PT Astra Serif" w:hAnsi="PT Astra Serif"/>
          <w:color w:val="000000" w:themeColor="text1"/>
          <w:sz w:val="28"/>
          <w:szCs w:val="28"/>
        </w:rPr>
        <w:t xml:space="preserve">          №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852 </w:t>
      </w:r>
      <w:r w:rsidR="007F6750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 w:rsidR="007F6750">
        <w:rPr>
          <w:rFonts w:ascii="PT Astra Serif" w:hAnsi="PT Astra Serif"/>
          <w:color w:val="000000" w:themeColor="text1"/>
          <w:sz w:val="28"/>
          <w:szCs w:val="28"/>
        </w:rPr>
        <w:t>«</w:t>
      </w:r>
      <w:proofErr w:type="spellStart"/>
      <w:r w:rsidRPr="00304025">
        <w:rPr>
          <w:rFonts w:ascii="PT Astra Serif" w:hAnsi="PT Astra Serif"/>
          <w:color w:val="000000" w:themeColor="text1"/>
          <w:sz w:val="28"/>
          <w:szCs w:val="28"/>
        </w:rPr>
        <w:t>Сколково</w:t>
      </w:r>
      <w:proofErr w:type="spellEnd"/>
      <w:r w:rsidR="007F6750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) и признании утратившими силу некоторых актов Правительства Российской Федерации</w:t>
      </w:r>
      <w:r w:rsidR="007F6750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(далее - Положение о лицензировании медицинской деятельности).</w:t>
      </w:r>
    </w:p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Default="00304025" w:rsidP="00A50AB6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6" w:name="sub_11020"/>
      <w:r w:rsidRPr="00304025">
        <w:rPr>
          <w:rFonts w:ascii="PT Astra Serif" w:hAnsi="PT Astra Serif"/>
          <w:color w:val="000000" w:themeColor="text1"/>
          <w:sz w:val="28"/>
          <w:szCs w:val="28"/>
        </w:rPr>
        <w:t>Круг заявителей</w:t>
      </w:r>
    </w:p>
    <w:p w:rsidR="00A50AB6" w:rsidRPr="00304025" w:rsidRDefault="00A50AB6" w:rsidP="00A50AB6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A50AB6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7" w:name="sub_1013"/>
      <w:bookmarkEnd w:id="6"/>
      <w:r w:rsidRPr="00304025">
        <w:rPr>
          <w:rFonts w:ascii="PT Astra Serif" w:hAnsi="PT Astra Serif"/>
          <w:color w:val="000000" w:themeColor="text1"/>
          <w:sz w:val="28"/>
          <w:szCs w:val="28"/>
        </w:rPr>
        <w:t>1.3. Заявителями на получение государственной услуги (далее - заявители) являются:</w:t>
      </w:r>
    </w:p>
    <w:bookmarkEnd w:id="7"/>
    <w:p w:rsidR="00304025" w:rsidRPr="00304025" w:rsidRDefault="00304025" w:rsidP="00A50AB6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юридические лица (за исключением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служба, и медицинских и иных организаций, осуществляющих деятельность по оказанию высокотехнологичной медицинской помощи) и индивидуальные предприниматели, имеющие намерение осуществлять или осуществляющие медицинскую деятельность (далее соответственно - соискатель лицензии, лицензиат), либо уполномоченные представители указанных лиц;</w:t>
      </w:r>
      <w:proofErr w:type="gramEnd"/>
    </w:p>
    <w:p w:rsidR="00304025" w:rsidRPr="00304025" w:rsidRDefault="00304025" w:rsidP="00A50AB6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физические и юридические лица, индивидуальные предприниматели, обратившиеся за предоставлением сведений о конкретной лицензии на осуществление медицинской деятельности.</w:t>
      </w:r>
    </w:p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7F637E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8" w:name="sub_11030"/>
      <w:r w:rsidRPr="00304025">
        <w:rPr>
          <w:rFonts w:ascii="PT Astra Serif" w:hAnsi="PT Astra Serif"/>
          <w:color w:val="000000" w:themeColor="text1"/>
          <w:sz w:val="28"/>
          <w:szCs w:val="28"/>
        </w:rPr>
        <w:t>Требования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государственную услугу (далее – профилирование), а также результата, за предоставлением которого обратился заявитель</w:t>
      </w:r>
    </w:p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7F637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1.4. Административная процедура профилирования заявителя не предусмотрена.</w:t>
      </w:r>
    </w:p>
    <w:p w:rsidR="00304025" w:rsidRPr="00304025" w:rsidRDefault="00304025" w:rsidP="007F637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Порядок предоставления государственной услуги не зависит от категорий объединенных общими признаками заявителей, указанных в пункте 1.3 настоящего Административного регламента. В связи с этим варианты предоставления государственной, включающие порядок предоставления указанной услуги отдельным категориям заявителей, объединенных общими 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lastRenderedPageBreak/>
        <w:t>признаками, в том числе в отношении результата государственной услуги, за получением которого они обратились, не устанавливаются.</w:t>
      </w:r>
    </w:p>
    <w:bookmarkEnd w:id="8"/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D24A0C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9" w:name="sub_1200"/>
      <w:r w:rsidRPr="00304025">
        <w:rPr>
          <w:rFonts w:ascii="PT Astra Serif" w:hAnsi="PT Astra Serif"/>
          <w:color w:val="000000" w:themeColor="text1"/>
          <w:sz w:val="28"/>
          <w:szCs w:val="28"/>
        </w:rPr>
        <w:t>II. Стандарт предоставления государственной услуги</w:t>
      </w:r>
    </w:p>
    <w:p w:rsidR="00304025" w:rsidRPr="00304025" w:rsidRDefault="00304025" w:rsidP="00D24A0C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10" w:name="sub_12010"/>
      <w:bookmarkEnd w:id="9"/>
      <w:r w:rsidRPr="00304025">
        <w:rPr>
          <w:rFonts w:ascii="PT Astra Serif" w:hAnsi="PT Astra Serif"/>
          <w:color w:val="000000" w:themeColor="text1"/>
          <w:sz w:val="28"/>
          <w:szCs w:val="28"/>
        </w:rPr>
        <w:t>Наименование государственной услуги</w:t>
      </w:r>
    </w:p>
    <w:bookmarkEnd w:id="10"/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D24A0C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11" w:name="sub_1021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2.1. Наименование государственной услуги: </w:t>
      </w:r>
      <w:r w:rsidR="00D24A0C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</w:r>
      <w:r w:rsidR="00D24A0C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.</w:t>
      </w:r>
    </w:p>
    <w:bookmarkEnd w:id="11"/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D24A0C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12" w:name="sub_12020"/>
      <w:r w:rsidRPr="00304025">
        <w:rPr>
          <w:rFonts w:ascii="PT Astra Serif" w:hAnsi="PT Astra Serif"/>
          <w:color w:val="000000" w:themeColor="text1"/>
          <w:sz w:val="28"/>
          <w:szCs w:val="28"/>
        </w:rPr>
        <w:t>Наименование органа, предоставляющего государственную услугу</w:t>
      </w:r>
    </w:p>
    <w:bookmarkEnd w:id="12"/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D24A0C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13" w:name="sub_1022"/>
      <w:r w:rsidRPr="00304025">
        <w:rPr>
          <w:rFonts w:ascii="PT Astra Serif" w:hAnsi="PT Astra Serif"/>
          <w:color w:val="000000" w:themeColor="text1"/>
          <w:sz w:val="28"/>
          <w:szCs w:val="28"/>
        </w:rPr>
        <w:t>2.2. Государственная услуга предоставляется министерством здравоохранения Саратовской области (лицензирующий орган).</w:t>
      </w:r>
    </w:p>
    <w:p w:rsidR="00304025" w:rsidRPr="00304025" w:rsidRDefault="00304025" w:rsidP="00D24A0C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2.3. Предоставление государственной услуги через МФЦ не осуществляется.</w:t>
      </w:r>
    </w:p>
    <w:p w:rsidR="00304025" w:rsidRPr="00304025" w:rsidRDefault="00304025" w:rsidP="00D24A0C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14" w:name="sub_10223"/>
      <w:bookmarkEnd w:id="13"/>
      <w:r w:rsidRPr="00304025">
        <w:rPr>
          <w:rFonts w:ascii="PT Astra Serif" w:hAnsi="PT Astra Serif"/>
          <w:color w:val="000000" w:themeColor="text1"/>
          <w:sz w:val="28"/>
          <w:szCs w:val="28"/>
        </w:rPr>
        <w:t>Министерство обеспечивает предоставление государственной услуги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304025" w:rsidRPr="00304025" w:rsidRDefault="00304025" w:rsidP="00D24A0C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Административные процедуры исполняются специалистами структурного подразделения </w:t>
      </w:r>
      <w:r w:rsidR="0082730B"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инистерства, ответственного за предоставление государственной услуги (уполномоченное структурное подразделение).</w:t>
      </w:r>
    </w:p>
    <w:p w:rsidR="00304025" w:rsidRPr="00304025" w:rsidRDefault="00304025" w:rsidP="00D24A0C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15" w:name="sub_10224"/>
      <w:bookmarkEnd w:id="14"/>
      <w:r w:rsidRPr="00304025">
        <w:rPr>
          <w:rFonts w:ascii="PT Astra Serif" w:hAnsi="PT Astra Serif"/>
          <w:color w:val="000000" w:themeColor="text1"/>
          <w:sz w:val="28"/>
          <w:szCs w:val="28"/>
        </w:rPr>
        <w:t>При предоставлении государственной услуги лицензирующий орган взаимодействует со следующими организациями:</w:t>
      </w:r>
    </w:p>
    <w:bookmarkEnd w:id="15"/>
    <w:p w:rsidR="00304025" w:rsidRPr="00304025" w:rsidRDefault="00304025" w:rsidP="00D24A0C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Управлением Федеральной налоговой службы по Саратовской области;</w:t>
      </w:r>
    </w:p>
    <w:p w:rsidR="00304025" w:rsidRPr="00304025" w:rsidRDefault="00304025" w:rsidP="00D24A0C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304025" w:rsidRPr="00304025" w:rsidRDefault="00304025" w:rsidP="00D24A0C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Управлением Федеральной службы по надзору в сфере защиты прав потребителей и благополучия человека в Саратовской области;</w:t>
      </w:r>
    </w:p>
    <w:p w:rsidR="00304025" w:rsidRPr="00304025" w:rsidRDefault="00304025" w:rsidP="00D24A0C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территориальным органом Федеральной службы по надзору в сфере здравоохранения по Саратовской области;</w:t>
      </w:r>
    </w:p>
    <w:p w:rsidR="00304025" w:rsidRPr="00304025" w:rsidRDefault="00304025" w:rsidP="00D24A0C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Управлением Федерального казначейства по Саратовской области;</w:t>
      </w:r>
    </w:p>
    <w:p w:rsidR="00304025" w:rsidRPr="00304025" w:rsidRDefault="00304025" w:rsidP="00D24A0C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16" w:name="sub_132312"/>
      <w:r w:rsidRPr="00304025">
        <w:rPr>
          <w:rFonts w:ascii="PT Astra Serif" w:hAnsi="PT Astra Serif"/>
          <w:color w:val="000000" w:themeColor="text1"/>
          <w:sz w:val="28"/>
          <w:szCs w:val="28"/>
        </w:rPr>
        <w:t>организации образования;</w:t>
      </w:r>
    </w:p>
    <w:bookmarkEnd w:id="16"/>
    <w:p w:rsidR="00304025" w:rsidRPr="00304025" w:rsidRDefault="00304025" w:rsidP="00D24A0C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медицинские и (или) фармацевтические организации.</w:t>
      </w:r>
    </w:p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DC2397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17" w:name="sub_12030"/>
      <w:r w:rsidRPr="00304025">
        <w:rPr>
          <w:rFonts w:ascii="PT Astra Serif" w:hAnsi="PT Astra Serif"/>
          <w:color w:val="000000" w:themeColor="text1"/>
          <w:sz w:val="28"/>
          <w:szCs w:val="28"/>
        </w:rPr>
        <w:t>Результат предоставления государственной услуги</w:t>
      </w:r>
    </w:p>
    <w:bookmarkEnd w:id="17"/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DC239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18" w:name="sub_1024"/>
      <w:r w:rsidRPr="00304025">
        <w:rPr>
          <w:rFonts w:ascii="PT Astra Serif" w:hAnsi="PT Astra Serif"/>
          <w:color w:val="000000" w:themeColor="text1"/>
          <w:sz w:val="28"/>
          <w:szCs w:val="28"/>
        </w:rPr>
        <w:t>2.4. Результатами предоставления государственной услуги являются:</w:t>
      </w:r>
    </w:p>
    <w:bookmarkEnd w:id="18"/>
    <w:p w:rsidR="00304025" w:rsidRPr="00304025" w:rsidRDefault="00304025" w:rsidP="00DC239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предоставление (отказ в предоставлении) лицензии;</w:t>
      </w:r>
    </w:p>
    <w:p w:rsidR="00304025" w:rsidRPr="00304025" w:rsidRDefault="00304025" w:rsidP="00DC239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19" w:name="sub_10243"/>
      <w:r w:rsidRPr="00304025">
        <w:rPr>
          <w:rFonts w:ascii="PT Astra Serif" w:hAnsi="PT Astra Serif"/>
          <w:color w:val="000000" w:themeColor="text1"/>
          <w:sz w:val="28"/>
          <w:szCs w:val="28"/>
        </w:rPr>
        <w:t>внесение изменений (отказ во внесении изменений) в реестр лицензий;</w:t>
      </w:r>
    </w:p>
    <w:bookmarkEnd w:id="19"/>
    <w:p w:rsidR="00304025" w:rsidRPr="00304025" w:rsidRDefault="00304025" w:rsidP="00DC239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прекращение действия лицензии по заявлению лицензиата;</w:t>
      </w:r>
    </w:p>
    <w:p w:rsidR="00304025" w:rsidRPr="00304025" w:rsidRDefault="00304025" w:rsidP="00DC239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предоставление сведений из реестра лицензий (справки об отсутствии запрашиваемых сведений).</w:t>
      </w:r>
    </w:p>
    <w:p w:rsidR="00304025" w:rsidRPr="00304025" w:rsidRDefault="00304025" w:rsidP="00DC239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Реестр лицензий ведется на электронных носителях. Факт получения заявителем результата получения государственной услуги фиксируется в 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lastRenderedPageBreak/>
        <w:t>информационной системе АИС Росздравнадзора 2.0 – «Лицензирование». На сайте Министерства размещена ссылка на реестр лицензий, ведение которого осуществляется в данной информационной системе. Основанием для внесения соответствующей записи в реестр лицензий является решение, принятое лицензирующим органом.</w:t>
      </w:r>
    </w:p>
    <w:p w:rsidR="00304025" w:rsidRPr="00304025" w:rsidRDefault="00304025" w:rsidP="00DC239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Документом, содержащим решение о предоставлении государственной услуги, является приказ Министерства, который подписывается уполномоченным должностным лицом. Приказ Министерства должен содержать: наименование лицензирующего органа – Министерство здравоохранения Саратовской области, дату вынесения решения и регистрационный номер.</w:t>
      </w:r>
    </w:p>
    <w:p w:rsidR="00304025" w:rsidRPr="00304025" w:rsidRDefault="00304025" w:rsidP="00DC239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В случае принятия лицензирующим органом решения о предоставлении (отказе в предоставлении) государственной услуги, соответствующая запись вносится в реестр лицензий в день принятия такого решения.</w:t>
      </w:r>
    </w:p>
    <w:p w:rsidR="00304025" w:rsidRPr="00304025" w:rsidRDefault="00304025" w:rsidP="00DC239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Одновременно с внесением записи в реестр лицензий лицензирующий орган направляет лицензиату уведомление, содержащее сведения о лицензии из реестра лицензий, размещенные в информационно-телекоммуникационной сети </w:t>
      </w:r>
      <w:r w:rsidR="007A1BF6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Интернет</w:t>
      </w:r>
      <w:r w:rsidR="007A1BF6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на адрес электронной почты лицензиата, указанный в заявлении. </w:t>
      </w:r>
    </w:p>
    <w:p w:rsidR="00304025" w:rsidRPr="00304025" w:rsidRDefault="00304025" w:rsidP="00DC239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Сведения о конкретной лицензии по выбору заявителя могут предоставляться в форме электронного документа, подписанного усиленной квалифицированной электронной подписью, в виде копии акта лицензирующего органа о принятом решении, либо в виде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  <w:bookmarkStart w:id="20" w:name="sub_12040"/>
      <w:proofErr w:type="gramEnd"/>
    </w:p>
    <w:p w:rsidR="00304025" w:rsidRPr="00304025" w:rsidRDefault="00304025" w:rsidP="00765E42">
      <w:pPr>
        <w:pStyle w:val="1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7A1BF6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Срок предоставления государственной услуги</w:t>
      </w:r>
    </w:p>
    <w:bookmarkEnd w:id="20"/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7A1BF6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21" w:name="sub_1025"/>
      <w:r w:rsidRPr="00304025">
        <w:rPr>
          <w:rFonts w:ascii="PT Astra Serif" w:hAnsi="PT Astra Serif"/>
          <w:color w:val="000000" w:themeColor="text1"/>
          <w:sz w:val="28"/>
          <w:szCs w:val="28"/>
        </w:rPr>
        <w:t>2.5. Срок предоставления государственной услуги:</w:t>
      </w:r>
    </w:p>
    <w:p w:rsidR="00304025" w:rsidRPr="00304025" w:rsidRDefault="00304025" w:rsidP="007A1BF6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22" w:name="sub_10251"/>
      <w:bookmarkEnd w:id="21"/>
      <w:r w:rsidRPr="00304025">
        <w:rPr>
          <w:rFonts w:ascii="PT Astra Serif" w:hAnsi="PT Astra Serif"/>
          <w:color w:val="000000" w:themeColor="text1"/>
          <w:sz w:val="28"/>
          <w:szCs w:val="28"/>
        </w:rPr>
        <w:t>2.5.1. Принятие решения о предоставлении лицензии или об отказе в ее предоставлении - не более 15 рабочих дней со дня поступления в лицензирующий орган заявления о предоставлении лицензии и документов (сведений), предусмотренных настоящим Административным регламентом. При намерении соискателя лицензии осуществлять медицинскую деятельность на территории закрытого административно-территориального образования срок принятия решения о предоставлении лицензии или об отказе в ее предоставлении не превышает 20 рабочих дней со дня поступления в лицензирующий орган заявления о предоставлении лицензии и документов (сведений), предусмотренных настоящим Административным регламентом.</w:t>
      </w:r>
    </w:p>
    <w:p w:rsidR="00304025" w:rsidRPr="00304025" w:rsidRDefault="00304025" w:rsidP="007A1BF6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23" w:name="sub_10252"/>
      <w:bookmarkEnd w:id="22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2.5.2. 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Принятие решения о внесении изменений или отказе во внесении изменений в реестр лицензий (в случаях реорганизации юридического лица в форме преобразования, изменения его наименования, адреса места нахождения, реорганизации юридических лиц в форме слияния (при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деятельности), изменения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изменения адресов мест осуществления юридическим лицом или индивидуальным предпринимателем лицензируемого вида деятельности. 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Связанного с переименованием географического объекта, улицы, площади или иной территории, изменением нумерации объектов адресации, в том числе почтового индекса, или в части прекращения медицинской деятельности по одному адресу или нескольким адресам ее осуществления, указанным в лицензии,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 в связи с прекращением выполнения части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работ</w:t>
      </w:r>
      <w:r w:rsidR="0088085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(услуг) - не более 5 рабочих дней со дня 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поступления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в лицензирующий орган надлежаще оформленного заявления о внесении изменений в реестр лицензий и документов (сведений), предусмотренных настоящим Административным регламентом.</w:t>
      </w:r>
    </w:p>
    <w:p w:rsidR="00304025" w:rsidRPr="00304025" w:rsidRDefault="00304025" w:rsidP="007A1BF6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24" w:name="sub_10253"/>
      <w:bookmarkEnd w:id="23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2.5.3. 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Принятие решения о внесении изменений в реестр лицензий или об отказе во внесении изменений в реестр лицензий (при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части выполнения новых работ, оказания новых услуг, в случаях изменения адресов мест осуществления юридическим лицом или индивидуальным предпринимателем лицензируемого вида деятельности (при намерении лицензиата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осуществлять лицензируемый вид деятельности по адресу места его осуществления, не указанному в лицензии) - не должен превышать 10 рабочих дней со дня поступления в лицензирующий орган надлежащим образом оформленного заявления о внесении изменений в реестр лицензий и документов (сведений), предусмотренных настоящим Административным регламентом, а при осуществлении медицинской деятельности на территории закрытого административно-территориального образования - в срок, не превышающий 15 рабочих дней со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дня получения лицензирующим органом заявления о внесении изменений в реестр лицензий.</w:t>
      </w:r>
    </w:p>
    <w:p w:rsidR="00304025" w:rsidRPr="00304025" w:rsidRDefault="00304025" w:rsidP="007A1BF6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25" w:name="sub_10256"/>
      <w:bookmarkEnd w:id="24"/>
      <w:r w:rsidRPr="00304025">
        <w:rPr>
          <w:rFonts w:ascii="PT Astra Serif" w:hAnsi="PT Astra Serif"/>
          <w:color w:val="000000" w:themeColor="text1"/>
          <w:sz w:val="28"/>
          <w:szCs w:val="28"/>
        </w:rPr>
        <w:t>2.5.4. Предоставление сведений из реестра лицензий или справки об отсутствии запрашиваемых сведений - в течение 3 рабочих дней со дня получения лицензирующим органом заявления о предоставлении таких сведений.</w:t>
      </w:r>
    </w:p>
    <w:p w:rsidR="00304025" w:rsidRPr="00304025" w:rsidRDefault="00304025" w:rsidP="007A1BF6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26" w:name="sub_1026"/>
      <w:bookmarkEnd w:id="25"/>
      <w:r w:rsidRPr="00304025">
        <w:rPr>
          <w:rFonts w:ascii="PT Astra Serif" w:hAnsi="PT Astra Serif"/>
          <w:color w:val="000000" w:themeColor="text1"/>
          <w:sz w:val="28"/>
          <w:szCs w:val="28"/>
        </w:rPr>
        <w:t>2.6. Срок выдачи (направления) документов, являющихся результатом предоставления государственной услуги:</w:t>
      </w:r>
    </w:p>
    <w:p w:rsidR="00304025" w:rsidRPr="00304025" w:rsidRDefault="00304025" w:rsidP="007A1BF6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27" w:name="sub_10262"/>
      <w:bookmarkEnd w:id="26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2.6.1. Вручение (направление) уведомления о предоставлении лицензии (внесении изменений в реестр лицензий) – в режиме реального времени в момент внесения записи о предоставлении лицензии (внесении изменений в реестр лицензий), в случае если уведомление 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направляется на бумажном носителе срок </w:t>
      </w:r>
      <w:r w:rsidRPr="009655D8">
        <w:rPr>
          <w:rFonts w:ascii="PT Astra Serif" w:hAnsi="PT Astra Serif"/>
          <w:color w:val="000000" w:themeColor="text1"/>
          <w:sz w:val="28"/>
          <w:szCs w:val="28"/>
        </w:rPr>
        <w:t>составляет</w:t>
      </w:r>
      <w:proofErr w:type="gramEnd"/>
      <w:r w:rsidRPr="009655D8">
        <w:rPr>
          <w:rFonts w:ascii="PT Astra Serif" w:hAnsi="PT Astra Serif"/>
          <w:color w:val="000000" w:themeColor="text1"/>
          <w:sz w:val="28"/>
          <w:szCs w:val="28"/>
        </w:rPr>
        <w:t xml:space="preserve"> 3 рабочих дня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304025" w:rsidRPr="00304025" w:rsidRDefault="00304025" w:rsidP="007A1BF6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2.6.3. 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Вручение (направление) уведомления об отказе в предоставлении лицензии (об отказе во внесении </w:t>
      </w:r>
      <w:r w:rsidR="00A614E7">
        <w:rPr>
          <w:rFonts w:ascii="PT Astra Serif" w:hAnsi="PT Astra Serif"/>
          <w:color w:val="000000" w:themeColor="text1"/>
          <w:sz w:val="28"/>
          <w:szCs w:val="28"/>
        </w:rPr>
        <w:t xml:space="preserve">изменений в реестр лицензий) - 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в режиме реального времени в момент внесения записи об отказе в предоставлении лицензии (об отказе во внесении изменений в реестр лицензий), в случае если 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такое уведомление направляется на бумажном носителе срок составляет </w:t>
      </w:r>
      <w:r w:rsidRPr="009655D8">
        <w:rPr>
          <w:rFonts w:ascii="PT Astra Serif" w:hAnsi="PT Astra Serif"/>
          <w:color w:val="000000" w:themeColor="text1"/>
          <w:sz w:val="28"/>
          <w:szCs w:val="28"/>
        </w:rPr>
        <w:t>3 рабочих дня;</w:t>
      </w:r>
      <w:proofErr w:type="gramEnd"/>
    </w:p>
    <w:p w:rsidR="00304025" w:rsidRPr="00304025" w:rsidRDefault="00304025" w:rsidP="007A1BF6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28" w:name="sub_10265"/>
      <w:bookmarkEnd w:id="27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2.6.3. 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Выдача (направление) копии акта лицензирующего органа о принятом решении, справки об отсутствии запрашиваемых сведений) - в течение 3 рабочих дней со дня получения лицензирующим органом заявления о предоставлении сведений из реестра лицензий.</w:t>
      </w:r>
      <w:proofErr w:type="gramEnd"/>
    </w:p>
    <w:p w:rsidR="00304025" w:rsidRPr="00304025" w:rsidRDefault="00304025" w:rsidP="007A1BF6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29" w:name="sub_1027"/>
      <w:bookmarkEnd w:id="28"/>
      <w:r w:rsidRPr="00304025">
        <w:rPr>
          <w:rFonts w:ascii="PT Astra Serif" w:hAnsi="PT Astra Serif"/>
          <w:color w:val="000000" w:themeColor="text1"/>
          <w:sz w:val="28"/>
          <w:szCs w:val="28"/>
        </w:rPr>
        <w:t>2.7. Технические ошибки в сведениях, внесенных в реестр лицензий, исправляются по решению лицензирующего органа в течение не более 3 рабочих дней со дня обнаружения должностным лицом лицензирующего органа или со дня устного, или письменного обращения лицензиата, путем внесения в реестр лицензий новой записи.</w:t>
      </w:r>
    </w:p>
    <w:bookmarkEnd w:id="29"/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811741">
      <w:pPr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/>
          <w:bCs/>
          <w:color w:val="000000" w:themeColor="text1"/>
          <w:sz w:val="28"/>
          <w:szCs w:val="28"/>
        </w:rPr>
        <w:t>Правовые основания для предоставления государственной услуги</w:t>
      </w:r>
    </w:p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811741" w:rsidRDefault="00304025" w:rsidP="00765E42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30" w:name="sub_1028"/>
      <w:r w:rsidRPr="00811741">
        <w:rPr>
          <w:rFonts w:ascii="PT Astra Serif" w:hAnsi="PT Astra Serif"/>
          <w:color w:val="000000" w:themeColor="text1"/>
          <w:sz w:val="28"/>
          <w:szCs w:val="28"/>
        </w:rPr>
        <w:t xml:space="preserve">2.8. </w:t>
      </w:r>
      <w:proofErr w:type="gramStart"/>
      <w:r w:rsidRPr="00811741">
        <w:rPr>
          <w:rFonts w:ascii="PT Astra Serif" w:hAnsi="PT Astra Serif"/>
          <w:color w:val="000000" w:themeColor="text1"/>
          <w:sz w:val="28"/>
          <w:szCs w:val="28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Министерства, а также его должностных лиц, размещается на официальном сайте лицензирующего органа (</w:t>
      </w:r>
      <w:hyperlink r:id="rId6" w:history="1">
        <w:r w:rsidRPr="00811741">
          <w:rPr>
            <w:rStyle w:val="a6"/>
            <w:rFonts w:ascii="PT Astra Serif" w:hAnsi="PT Astra Serif"/>
            <w:color w:val="000000" w:themeColor="text1"/>
            <w:sz w:val="28"/>
            <w:szCs w:val="28"/>
          </w:rPr>
          <w:t>http://minzdrav.saratov.gov.ru/</w:t>
        </w:r>
      </w:hyperlink>
      <w:r w:rsidRPr="00811741">
        <w:rPr>
          <w:rFonts w:ascii="PT Astra Serif" w:hAnsi="PT Astra Serif"/>
          <w:color w:val="000000" w:themeColor="text1"/>
          <w:sz w:val="28"/>
          <w:szCs w:val="28"/>
        </w:rPr>
        <w:t>), на Едином портале государственных и муниципальных услуг (функций) (</w:t>
      </w:r>
      <w:hyperlink r:id="rId7" w:history="1">
        <w:r w:rsidRPr="00811741">
          <w:rPr>
            <w:rStyle w:val="a6"/>
            <w:rFonts w:ascii="PT Astra Serif" w:hAnsi="PT Astra Serif"/>
            <w:color w:val="000000" w:themeColor="text1"/>
            <w:sz w:val="28"/>
            <w:szCs w:val="28"/>
          </w:rPr>
          <w:t>http://www.gosuslugi.ru/</w:t>
        </w:r>
      </w:hyperlink>
      <w:r w:rsidRPr="00811741">
        <w:rPr>
          <w:rFonts w:ascii="PT Astra Serif" w:hAnsi="PT Astra Serif"/>
          <w:color w:val="000000" w:themeColor="text1"/>
          <w:sz w:val="28"/>
          <w:szCs w:val="28"/>
        </w:rPr>
        <w:t>).</w:t>
      </w:r>
      <w:proofErr w:type="gramEnd"/>
    </w:p>
    <w:p w:rsidR="00304025" w:rsidRPr="00811741" w:rsidRDefault="00304025" w:rsidP="00765E42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31" w:name="sub_10282"/>
      <w:bookmarkEnd w:id="30"/>
      <w:r w:rsidRPr="00811741">
        <w:rPr>
          <w:rFonts w:ascii="PT Astra Serif" w:hAnsi="PT Astra Serif"/>
          <w:color w:val="000000" w:themeColor="text1"/>
          <w:sz w:val="28"/>
          <w:szCs w:val="28"/>
        </w:rPr>
        <w:t xml:space="preserve">Лицензирующий орган обеспечивает актуализацию указанного перечня на своем </w:t>
      </w:r>
      <w:r w:rsidRPr="00811741">
        <w:rPr>
          <w:rStyle w:val="a6"/>
          <w:rFonts w:ascii="PT Astra Serif" w:hAnsi="PT Astra Serif"/>
          <w:color w:val="000000" w:themeColor="text1"/>
          <w:sz w:val="28"/>
          <w:szCs w:val="28"/>
        </w:rPr>
        <w:t>официальном сайте</w:t>
      </w:r>
      <w:r w:rsidRPr="00811741">
        <w:rPr>
          <w:rFonts w:ascii="PT Astra Serif" w:hAnsi="PT Astra Serif"/>
          <w:color w:val="000000" w:themeColor="text1"/>
          <w:sz w:val="28"/>
          <w:szCs w:val="28"/>
        </w:rPr>
        <w:t>.</w:t>
      </w:r>
    </w:p>
    <w:bookmarkEnd w:id="31"/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BA1A28">
      <w:pPr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/>
          <w:bCs/>
          <w:color w:val="000000" w:themeColor="text1"/>
          <w:sz w:val="28"/>
          <w:szCs w:val="28"/>
        </w:rPr>
        <w:t>Исчерпывающий перечень документов, необходимых для предоставления государственной услуги</w:t>
      </w:r>
    </w:p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BA1A2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2.9. Для получения лицензии соискатель лицензии направляет (представляет) в лицензирующий орган в соответствии с </w:t>
      </w:r>
      <w:r w:rsidRPr="00304025">
        <w:rPr>
          <w:rStyle w:val="a6"/>
          <w:rFonts w:ascii="PT Astra Serif" w:hAnsi="PT Astra Serif"/>
          <w:color w:val="000000" w:themeColor="text1"/>
          <w:sz w:val="28"/>
          <w:szCs w:val="28"/>
        </w:rPr>
        <w:t>частью 1 статьи 13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Федерального закона </w:t>
      </w:r>
      <w:r w:rsidR="00BA1A28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О лицензировании отдельных видов деятельности</w:t>
      </w:r>
      <w:r w:rsidR="00BA1A28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заявление о предоставлении лицензии в форме электронного документа, к которому прилагаются:</w:t>
      </w:r>
    </w:p>
    <w:p w:rsidR="00304025" w:rsidRPr="00304025" w:rsidRDefault="00304025" w:rsidP="00BA1A2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32" w:name="sub_10291"/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а) 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 реквизитах документов, подтверждающих принадлежность указанных объектов соискателю лицензии);</w:t>
      </w:r>
      <w:proofErr w:type="gramEnd"/>
    </w:p>
    <w:p w:rsidR="00304025" w:rsidRPr="00304025" w:rsidRDefault="00304025" w:rsidP="00BA1A2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33" w:name="sub_10292"/>
      <w:bookmarkEnd w:id="32"/>
      <w:r w:rsidRPr="00304025">
        <w:rPr>
          <w:rFonts w:ascii="PT Astra Serif" w:hAnsi="PT Astra Serif"/>
          <w:color w:val="000000" w:themeColor="text1"/>
          <w:sz w:val="28"/>
          <w:szCs w:val="28"/>
        </w:rPr>
        <w:t>б) копии документов, подтверждающих наличие у соискателя лицензии принадлежащих ему на праве собственности или ином законном основании, предусматривающем право владения и пользования, медицинских изделий (оборудование, аппараты, приборы, инструменты), необходимых для выполнения заявленных работ (услуг);</w:t>
      </w:r>
    </w:p>
    <w:p w:rsidR="00304025" w:rsidRPr="00304025" w:rsidRDefault="00304025" w:rsidP="00BA1A2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34" w:name="sub_10293"/>
      <w:bookmarkEnd w:id="33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в) сведения о наличии выданного в установленном порядке санитарно-эпидемиологического заключения о соответствии санитарным правилам 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lastRenderedPageBreak/>
        <w:t>зданий, строений, сооружений и (или) помещений, необходимых для выполнения соискателем лицензии заявленных работ (услуг);</w:t>
      </w:r>
    </w:p>
    <w:p w:rsidR="00304025" w:rsidRPr="00304025" w:rsidRDefault="00304025" w:rsidP="00BA1A2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35" w:name="sub_10294"/>
      <w:bookmarkEnd w:id="34"/>
      <w:r w:rsidRPr="00304025">
        <w:rPr>
          <w:rFonts w:ascii="PT Astra Serif" w:hAnsi="PT Astra Serif"/>
          <w:color w:val="000000" w:themeColor="text1"/>
          <w:sz w:val="28"/>
          <w:szCs w:val="28"/>
        </w:rPr>
        <w:t>г) сведения о государственной регистрации медицинских изделий (оборудование, аппараты, приборы, инструменты), зарегистрированных в порядке, установленном Правительством Российской Федерации, и (или) регистрации медицинских изделий, зарегистрированных в соответствии с международными договорами и актами, составляющими право Евразийского экономического союза, необходимых для выполнения соискателем лицензии заявленных работ (услуг);</w:t>
      </w:r>
    </w:p>
    <w:p w:rsidR="00304025" w:rsidRPr="00304025" w:rsidRDefault="00304025" w:rsidP="00BA1A2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36" w:name="sub_10295"/>
      <w:bookmarkEnd w:id="35"/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д) реквизиты документов, подтверждающих наличие у лиц, указанных в </w:t>
      </w:r>
      <w:r w:rsidRPr="00304025">
        <w:rPr>
          <w:rStyle w:val="a6"/>
          <w:rFonts w:ascii="PT Astra Serif" w:hAnsi="PT Astra Serif"/>
          <w:color w:val="000000" w:themeColor="text1"/>
          <w:sz w:val="28"/>
          <w:szCs w:val="28"/>
        </w:rPr>
        <w:t xml:space="preserve">подпункте </w:t>
      </w:r>
      <w:r w:rsidR="00C77CB8">
        <w:rPr>
          <w:rStyle w:val="a6"/>
          <w:rFonts w:ascii="PT Astra Serif" w:hAnsi="PT Astra Serif"/>
          <w:color w:val="000000" w:themeColor="text1"/>
          <w:sz w:val="28"/>
          <w:szCs w:val="28"/>
        </w:rPr>
        <w:t>«</w:t>
      </w:r>
      <w:r w:rsidRPr="00304025">
        <w:rPr>
          <w:rStyle w:val="a6"/>
          <w:rFonts w:ascii="PT Astra Serif" w:hAnsi="PT Astra Serif"/>
          <w:color w:val="000000" w:themeColor="text1"/>
          <w:sz w:val="28"/>
          <w:szCs w:val="28"/>
        </w:rPr>
        <w:t>в</w:t>
      </w:r>
      <w:r w:rsidR="00C77CB8">
        <w:rPr>
          <w:rStyle w:val="a6"/>
          <w:rFonts w:ascii="PT Astra Serif" w:hAnsi="PT Astra Serif"/>
          <w:color w:val="000000" w:themeColor="text1"/>
          <w:sz w:val="28"/>
          <w:szCs w:val="28"/>
        </w:rPr>
        <w:t>»</w:t>
      </w:r>
      <w:r w:rsidRPr="00304025">
        <w:rPr>
          <w:rStyle w:val="a6"/>
          <w:rFonts w:ascii="PT Astra Serif" w:hAnsi="PT Astra Serif"/>
          <w:color w:val="000000" w:themeColor="text1"/>
          <w:sz w:val="28"/>
          <w:szCs w:val="28"/>
        </w:rPr>
        <w:t xml:space="preserve"> пункта 5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Положения, утвержденного Постановлением Правительства Р</w:t>
      </w:r>
      <w:r w:rsidR="00C77CB8">
        <w:rPr>
          <w:rFonts w:ascii="PT Astra Serif" w:hAnsi="PT Astra Serif"/>
          <w:color w:val="000000" w:themeColor="text1"/>
          <w:sz w:val="28"/>
          <w:szCs w:val="28"/>
        </w:rPr>
        <w:t xml:space="preserve">оссийской </w:t>
      </w:r>
      <w:r w:rsidRPr="00C77CB8">
        <w:rPr>
          <w:rFonts w:ascii="PT Astra Serif" w:hAnsi="PT Astra Serif"/>
          <w:color w:val="000000" w:themeColor="text1"/>
          <w:sz w:val="28"/>
          <w:szCs w:val="28"/>
        </w:rPr>
        <w:t>Ф</w:t>
      </w:r>
      <w:r w:rsidR="00C77CB8" w:rsidRPr="00C77CB8">
        <w:rPr>
          <w:rFonts w:ascii="PT Astra Serif" w:hAnsi="PT Astra Serif"/>
          <w:color w:val="000000" w:themeColor="text1"/>
          <w:sz w:val="28"/>
          <w:szCs w:val="28"/>
        </w:rPr>
        <w:t>едерации</w:t>
      </w:r>
      <w:r w:rsidR="00C77CB8">
        <w:rPr>
          <w:rFonts w:ascii="PT Astra Serif" w:hAnsi="PT Astra Serif"/>
          <w:color w:val="000000" w:themeColor="text1"/>
          <w:sz w:val="28"/>
          <w:szCs w:val="28"/>
        </w:rPr>
        <w:t xml:space="preserve"> от </w:t>
      </w:r>
      <w:r w:rsidRPr="00C77CB8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C77CB8">
        <w:rPr>
          <w:rFonts w:ascii="PT Astra Serif" w:hAnsi="PT Astra Serif"/>
          <w:color w:val="000000" w:themeColor="text1"/>
          <w:sz w:val="28"/>
          <w:szCs w:val="28"/>
        </w:rPr>
        <w:t xml:space="preserve"> июня </w:t>
      </w:r>
      <w:r w:rsidRPr="00C77CB8">
        <w:rPr>
          <w:rFonts w:ascii="PT Astra Serif" w:hAnsi="PT Astra Serif"/>
          <w:color w:val="000000" w:themeColor="text1"/>
          <w:sz w:val="28"/>
          <w:szCs w:val="28"/>
        </w:rPr>
        <w:t>2021</w:t>
      </w:r>
      <w:r w:rsidR="00C77CB8">
        <w:rPr>
          <w:rFonts w:ascii="PT Astra Serif" w:hAnsi="PT Astra Serif"/>
          <w:color w:val="000000" w:themeColor="text1"/>
          <w:sz w:val="28"/>
          <w:szCs w:val="28"/>
        </w:rPr>
        <w:t xml:space="preserve"> года</w:t>
      </w:r>
      <w:r w:rsidRPr="00C77CB8">
        <w:rPr>
          <w:rFonts w:ascii="PT Astra Serif" w:hAnsi="PT Astra Serif"/>
          <w:color w:val="000000" w:themeColor="text1"/>
          <w:sz w:val="28"/>
          <w:szCs w:val="28"/>
        </w:rPr>
        <w:t xml:space="preserve"> № 852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304025">
        <w:rPr>
          <w:rFonts w:ascii="PT Astra Serif" w:hAnsi="PT Astra Serif"/>
          <w:color w:val="000000" w:themeColor="text1"/>
          <w:sz w:val="28"/>
          <w:szCs w:val="28"/>
        </w:rPr>
        <w:t>Сколково</w:t>
      </w:r>
      <w:proofErr w:type="spellEnd"/>
      <w:r w:rsidRPr="00304025">
        <w:rPr>
          <w:rFonts w:ascii="PT Astra Serif" w:hAnsi="PT Astra Serif"/>
          <w:color w:val="000000" w:themeColor="text1"/>
          <w:sz w:val="28"/>
          <w:szCs w:val="28"/>
        </w:rPr>
        <w:t>»), и признании утратившими силу некоторых актов Правительства Российской Федерации» (далее Положение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), соответствующего образования и пройденной аккредитации специалиста или сертификатов специалиста, или их копии - в случае, если сведения о таких документах отсутствуют в федеральной информационной системе </w:t>
      </w:r>
      <w:r w:rsidR="000355D2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Федеральный реестр сведений о документах, об образовании и (или) о квалификации, документах об обучении</w:t>
      </w:r>
      <w:r w:rsidR="000355D2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и информационной системе Пенсионного фонда Российской Федерации;</w:t>
      </w:r>
    </w:p>
    <w:p w:rsidR="00304025" w:rsidRPr="00304025" w:rsidRDefault="00304025" w:rsidP="00BA1A2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37" w:name="sub_10296"/>
      <w:bookmarkEnd w:id="36"/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е) реквизиты документов, подтверждающих наличие у лиц, указанных в </w:t>
      </w:r>
      <w:r w:rsidRPr="00304025">
        <w:rPr>
          <w:rStyle w:val="a6"/>
          <w:rFonts w:ascii="PT Astra Serif" w:hAnsi="PT Astra Serif"/>
          <w:color w:val="000000" w:themeColor="text1"/>
          <w:sz w:val="28"/>
          <w:szCs w:val="28"/>
        </w:rPr>
        <w:t xml:space="preserve">подпункте </w:t>
      </w:r>
      <w:r w:rsidR="000355D2">
        <w:rPr>
          <w:rStyle w:val="a6"/>
          <w:rFonts w:ascii="PT Astra Serif" w:hAnsi="PT Astra Serif"/>
          <w:color w:val="000000" w:themeColor="text1"/>
          <w:sz w:val="28"/>
          <w:szCs w:val="28"/>
        </w:rPr>
        <w:t>«</w:t>
      </w:r>
      <w:r w:rsidRPr="00304025">
        <w:rPr>
          <w:rStyle w:val="a6"/>
          <w:rFonts w:ascii="PT Astra Serif" w:hAnsi="PT Astra Serif"/>
          <w:color w:val="000000" w:themeColor="text1"/>
          <w:sz w:val="28"/>
          <w:szCs w:val="28"/>
        </w:rPr>
        <w:t>г</w:t>
      </w:r>
      <w:r w:rsidR="000355D2">
        <w:rPr>
          <w:rStyle w:val="a6"/>
          <w:rFonts w:ascii="PT Astra Serif" w:hAnsi="PT Astra Serif"/>
          <w:color w:val="000000" w:themeColor="text1"/>
          <w:sz w:val="28"/>
          <w:szCs w:val="28"/>
        </w:rPr>
        <w:t>»</w:t>
      </w:r>
      <w:r w:rsidRPr="00304025">
        <w:rPr>
          <w:rStyle w:val="a6"/>
          <w:rFonts w:ascii="PT Astra Serif" w:hAnsi="PT Astra Serif"/>
          <w:color w:val="000000" w:themeColor="text1"/>
          <w:sz w:val="28"/>
          <w:szCs w:val="28"/>
        </w:rPr>
        <w:t xml:space="preserve"> пункта 5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Положения, соответствующего профессионального образования и (или) квалификации, или их копии - в случае, если сведения о таких документах отсутствуют в федеральной информационной системе </w:t>
      </w:r>
      <w:r w:rsidR="00F62443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Федеральный реестр сведений о документах, об образовании и (или) о квалификации, документах об обучении</w:t>
      </w:r>
      <w:r w:rsidR="00F62443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и информационной системе Пенсионного фонда Российской Федерации, либо копия договора с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организацией, имеющей лицензию на осуществление соответствующей деятельности;</w:t>
      </w:r>
    </w:p>
    <w:p w:rsidR="00304025" w:rsidRDefault="00304025" w:rsidP="00BA1A2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38" w:name="sub_10297"/>
      <w:bookmarkEnd w:id="37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ж) сведения о внесении соответствующей информации в федеральный реестр медицинских организаций и федеральный регистр медицинских работников в единой государственной информационной системе в сфере здравоохранения (далее - единая система). В случае внесения соискателем лицензии соответствующей информации в федеральный реестр медицинских организаций и федеральный регистр медицинских работников единой системы представление копий документов, указанных в </w:t>
      </w:r>
      <w:r w:rsidRPr="00304025">
        <w:rPr>
          <w:rStyle w:val="a6"/>
          <w:rFonts w:ascii="PT Astra Serif" w:hAnsi="PT Astra Serif"/>
          <w:color w:val="000000" w:themeColor="text1"/>
          <w:sz w:val="28"/>
          <w:szCs w:val="28"/>
        </w:rPr>
        <w:t xml:space="preserve">подпунктах </w:t>
      </w:r>
      <w:r w:rsidR="00F62443">
        <w:rPr>
          <w:rStyle w:val="a6"/>
          <w:rFonts w:ascii="PT Astra Serif" w:hAnsi="PT Astra Serif"/>
          <w:color w:val="000000" w:themeColor="text1"/>
          <w:sz w:val="28"/>
          <w:szCs w:val="28"/>
        </w:rPr>
        <w:t>«</w:t>
      </w:r>
      <w:r w:rsidRPr="00304025">
        <w:rPr>
          <w:rStyle w:val="a6"/>
          <w:rFonts w:ascii="PT Astra Serif" w:hAnsi="PT Astra Serif"/>
          <w:color w:val="000000" w:themeColor="text1"/>
          <w:sz w:val="28"/>
          <w:szCs w:val="28"/>
        </w:rPr>
        <w:t>б</w:t>
      </w:r>
      <w:r w:rsidR="00F62443">
        <w:rPr>
          <w:rStyle w:val="a6"/>
          <w:rFonts w:ascii="PT Astra Serif" w:hAnsi="PT Astra Serif"/>
          <w:color w:val="000000" w:themeColor="text1"/>
          <w:sz w:val="28"/>
          <w:szCs w:val="28"/>
        </w:rPr>
        <w:t>»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F62443">
        <w:rPr>
          <w:rStyle w:val="a6"/>
          <w:rFonts w:ascii="PT Astra Serif" w:hAnsi="PT Astra Serif"/>
          <w:color w:val="000000" w:themeColor="text1"/>
          <w:sz w:val="28"/>
          <w:szCs w:val="28"/>
        </w:rPr>
        <w:t>«</w:t>
      </w:r>
      <w:r w:rsidRPr="00304025">
        <w:rPr>
          <w:rStyle w:val="a6"/>
          <w:rFonts w:ascii="PT Astra Serif" w:hAnsi="PT Astra Serif"/>
          <w:color w:val="000000" w:themeColor="text1"/>
          <w:sz w:val="28"/>
          <w:szCs w:val="28"/>
        </w:rPr>
        <w:t>г</w:t>
      </w:r>
      <w:r w:rsidR="00F62443">
        <w:rPr>
          <w:rStyle w:val="a6"/>
          <w:rFonts w:ascii="PT Astra Serif" w:hAnsi="PT Astra Serif"/>
          <w:color w:val="000000" w:themeColor="text1"/>
          <w:sz w:val="28"/>
          <w:szCs w:val="28"/>
        </w:rPr>
        <w:t>»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и </w:t>
      </w:r>
      <w:r w:rsidR="00F62443">
        <w:rPr>
          <w:rStyle w:val="a6"/>
          <w:rFonts w:ascii="PT Astra Serif" w:hAnsi="PT Astra Serif"/>
          <w:color w:val="000000" w:themeColor="text1"/>
          <w:sz w:val="28"/>
          <w:szCs w:val="28"/>
        </w:rPr>
        <w:t>«</w:t>
      </w:r>
      <w:r w:rsidRPr="00304025">
        <w:rPr>
          <w:rStyle w:val="a6"/>
          <w:rFonts w:ascii="PT Astra Serif" w:hAnsi="PT Astra Serif"/>
          <w:color w:val="000000" w:themeColor="text1"/>
          <w:sz w:val="28"/>
          <w:szCs w:val="28"/>
        </w:rPr>
        <w:t>д</w:t>
      </w:r>
      <w:r w:rsidR="00F62443">
        <w:rPr>
          <w:rStyle w:val="a6"/>
          <w:rFonts w:ascii="PT Astra Serif" w:hAnsi="PT Astra Serif"/>
          <w:color w:val="000000" w:themeColor="text1"/>
          <w:sz w:val="28"/>
          <w:szCs w:val="28"/>
        </w:rPr>
        <w:t>»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настоящего пункта, не требуется.</w:t>
      </w:r>
    </w:p>
    <w:bookmarkEnd w:id="38"/>
    <w:p w:rsidR="00304025" w:rsidRPr="00304025" w:rsidRDefault="00304025" w:rsidP="00BA1A2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Лицензирующим органом обеспечивается возможность подачи заявления о предоставлении лицензии и прилагаемых к нему документов посредством использования федеральной государственной информационной системы </w:t>
      </w:r>
      <w:r w:rsidR="00090F83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304025">
        <w:rPr>
          <w:rStyle w:val="a6"/>
          <w:rFonts w:ascii="PT Astra Serif" w:hAnsi="PT Astra Serif"/>
          <w:color w:val="000000" w:themeColor="text1"/>
          <w:sz w:val="28"/>
          <w:szCs w:val="28"/>
        </w:rPr>
        <w:t>Единый портал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государственных и муниципальных услуг (функций)</w:t>
      </w:r>
      <w:r w:rsidR="00090F83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304025" w:rsidRPr="00304025" w:rsidRDefault="00304025" w:rsidP="00BA1A2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39" w:name="sub_1210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2.10. 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В случаях реорганизации юридического лица в форме преобразования, слияния (при условии наличия у каждого участвующего в 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lastRenderedPageBreak/>
        <w:t>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деятельности), присоединения лицензиата к другому юридическому лицу, изменения наименования лицензиата, адреса места его нахождения, а также в случаях изменения места жительства, имени, фамилии и (в случае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, если имеется) отчества индивидуального предпринимателя, реквизитов документа, удостоверяющего его личность, лицензирующий орган обеспечивает внесение изменений в сведения реестра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лицензий. </w:t>
      </w:r>
    </w:p>
    <w:p w:rsidR="00304025" w:rsidRPr="00304025" w:rsidRDefault="00304025" w:rsidP="00BA1A2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В случае прекращения медицинской деятельности по одному адресу или нескольким адресам ее осуществления, указанным в лицензии,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части прекращения выполнения работ (услуг), составляющих медицинскую деятельность, лицензиатом представляется заявление о внесении изменений в реестр лицензий</w:t>
      </w:r>
      <w:bookmarkStart w:id="40" w:name="sub_12101"/>
      <w:bookmarkEnd w:id="39"/>
      <w:r w:rsidRPr="00304025">
        <w:rPr>
          <w:rFonts w:ascii="PT Astra Serif" w:hAnsi="PT Astra Serif"/>
          <w:color w:val="000000" w:themeColor="text1"/>
          <w:sz w:val="28"/>
          <w:szCs w:val="28"/>
        </w:rPr>
        <w:t>.</w:t>
      </w:r>
      <w:proofErr w:type="gramEnd"/>
    </w:p>
    <w:p w:rsidR="00304025" w:rsidRPr="00304025" w:rsidRDefault="00304025" w:rsidP="00BA1A2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41" w:name="sub_1211"/>
      <w:bookmarkEnd w:id="40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2.11. 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При намерении лицензиата осуществлять медицинскую деятельность по адресу, не указанному в реестре лицензий, и (или) выполнять работы (услуги), составляющие медицинскую деятельность, не предусмотренные реестром лицензий, в заявлении о внесении изменений в реестр лицензий указываются адрес и (или) работы (услуги), которые лицензиат намерен выполнять, а также соответствующие сведения (документы), предусмотренные пунктом 2.9 настоящего Административного регламента.</w:t>
      </w:r>
      <w:proofErr w:type="gramEnd"/>
    </w:p>
    <w:p w:rsidR="00304025" w:rsidRPr="00304025" w:rsidRDefault="00304025" w:rsidP="00BA1A2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42" w:name="sub_1212"/>
      <w:bookmarkEnd w:id="41"/>
      <w:r w:rsidRPr="00304025">
        <w:rPr>
          <w:rFonts w:ascii="PT Astra Serif" w:hAnsi="PT Astra Serif"/>
          <w:color w:val="000000" w:themeColor="text1"/>
          <w:sz w:val="28"/>
          <w:szCs w:val="28"/>
        </w:rPr>
        <w:t>2.12. Для прекращения действия лицензии лицензиатом представляется заявление о прекращении лицензируемого вида.</w:t>
      </w:r>
    </w:p>
    <w:p w:rsidR="00304025" w:rsidRPr="00304025" w:rsidRDefault="00304025" w:rsidP="00BA1A2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43" w:name="sub_1215"/>
      <w:bookmarkEnd w:id="42"/>
      <w:r w:rsidRPr="00304025">
        <w:rPr>
          <w:rFonts w:ascii="PT Astra Serif" w:hAnsi="PT Astra Serif"/>
          <w:color w:val="000000" w:themeColor="text1"/>
          <w:sz w:val="28"/>
          <w:szCs w:val="28"/>
        </w:rPr>
        <w:t>2.1</w:t>
      </w:r>
      <w:r w:rsidR="007B24F1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. Для получения сведений из реестра лицензий заявителем представляется заявление о предоставлении таких сведений.</w:t>
      </w:r>
    </w:p>
    <w:p w:rsidR="00304025" w:rsidRPr="00304025" w:rsidRDefault="00304025" w:rsidP="00BA1A2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44" w:name="sub_1217"/>
      <w:bookmarkEnd w:id="43"/>
      <w:r w:rsidRPr="000C6747">
        <w:rPr>
          <w:rFonts w:ascii="PT Astra Serif" w:hAnsi="PT Astra Serif"/>
          <w:color w:val="000000" w:themeColor="text1"/>
          <w:sz w:val="28"/>
          <w:szCs w:val="28"/>
        </w:rPr>
        <w:t>2.1</w:t>
      </w:r>
      <w:r w:rsidR="007B24F1" w:rsidRPr="000C6747">
        <w:rPr>
          <w:rFonts w:ascii="PT Astra Serif" w:hAnsi="PT Astra Serif"/>
          <w:color w:val="000000" w:themeColor="text1"/>
          <w:sz w:val="28"/>
          <w:szCs w:val="28"/>
        </w:rPr>
        <w:t>4</w:t>
      </w:r>
      <w:r w:rsidRPr="000C6747">
        <w:rPr>
          <w:rFonts w:ascii="PT Astra Serif" w:hAnsi="PT Astra Serif"/>
          <w:color w:val="000000" w:themeColor="text1"/>
          <w:sz w:val="28"/>
          <w:szCs w:val="28"/>
        </w:rPr>
        <w:t>. При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подаче заявления заявитель в автоматическом режиме информируется о необходимом комплекте документов (сведений).</w:t>
      </w:r>
    </w:p>
    <w:p w:rsidR="00304025" w:rsidRPr="00304025" w:rsidRDefault="00304025" w:rsidP="00BA1A2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2.1</w:t>
      </w:r>
      <w:r w:rsidR="000C6747">
        <w:rPr>
          <w:rFonts w:ascii="PT Astra Serif" w:hAnsi="PT Astra Serif"/>
          <w:color w:val="000000" w:themeColor="text1"/>
          <w:sz w:val="28"/>
          <w:szCs w:val="28"/>
        </w:rPr>
        <w:t>5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. Заявление и прилагаемые к нему документы заявитель представляет в форме электронных документов (пакета электронных документов) посредством Единого портала.</w:t>
      </w:r>
    </w:p>
    <w:p w:rsidR="00304025" w:rsidRPr="00304025" w:rsidRDefault="00304025" w:rsidP="00BA1A2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2.1</w:t>
      </w:r>
      <w:r w:rsidR="000C6747">
        <w:rPr>
          <w:rFonts w:ascii="PT Astra Serif" w:hAnsi="PT Astra Serif"/>
          <w:color w:val="000000" w:themeColor="text1"/>
          <w:sz w:val="28"/>
          <w:szCs w:val="28"/>
        </w:rPr>
        <w:t>6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. Заявления </w:t>
      </w:r>
      <w:bookmarkEnd w:id="44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(пакет электронных документов) юридического лица, индивидуального предпринимателя, физического лица при представлении интересов индивидуального предпринимателя или юридического лица (при наличии соответствующих полномочий у физического лица) подписываются усиленной </w:t>
      </w:r>
      <w:hyperlink r:id="rId8" w:history="1">
        <w:r w:rsidRPr="00304025">
          <w:rPr>
            <w:rStyle w:val="a6"/>
            <w:rFonts w:ascii="PT Astra Serif" w:hAnsi="PT Astra Serif"/>
            <w:color w:val="000000" w:themeColor="text1"/>
            <w:sz w:val="28"/>
            <w:szCs w:val="28"/>
          </w:rPr>
          <w:t>квалифицированной электронной подписью</w:t>
        </w:r>
      </w:hyperlink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с использованием </w:t>
      </w:r>
      <w:hyperlink r:id="rId9" w:history="1">
        <w:r w:rsidRPr="00304025">
          <w:rPr>
            <w:rStyle w:val="a6"/>
            <w:rFonts w:ascii="PT Astra Serif" w:hAnsi="PT Astra Serif"/>
            <w:color w:val="000000" w:themeColor="text1"/>
            <w:sz w:val="28"/>
            <w:szCs w:val="28"/>
          </w:rPr>
          <w:t>Единого портала</w:t>
        </w:r>
      </w:hyperlink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государственных и муниципальных услуг (функций).</w:t>
      </w:r>
    </w:p>
    <w:p w:rsidR="00304025" w:rsidRPr="00304025" w:rsidRDefault="00304025" w:rsidP="00BA1A2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2.1</w:t>
      </w:r>
      <w:r w:rsidR="000C6747">
        <w:rPr>
          <w:rFonts w:ascii="PT Astra Serif" w:hAnsi="PT Astra Serif"/>
          <w:color w:val="000000" w:themeColor="text1"/>
          <w:sz w:val="28"/>
          <w:szCs w:val="28"/>
        </w:rPr>
        <w:t>7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. Формирование заявления, включая запрос и необходимые документы (сведения) из ведомственных витрин данных, осуществляется Единым порталом в автоматическом режиме.</w:t>
      </w:r>
    </w:p>
    <w:p w:rsidR="00304025" w:rsidRPr="00304025" w:rsidRDefault="00304025" w:rsidP="00BA1A2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2.</w:t>
      </w:r>
      <w:r w:rsidR="000C6747">
        <w:rPr>
          <w:rFonts w:ascii="PT Astra Serif" w:hAnsi="PT Astra Serif"/>
          <w:color w:val="000000" w:themeColor="text1"/>
          <w:sz w:val="28"/>
          <w:szCs w:val="28"/>
        </w:rPr>
        <w:t>18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. Заявления направляются посредством Единого портала в ведомственную информационную систему АИС Росздравн</w:t>
      </w:r>
      <w:r w:rsidR="000C6747">
        <w:rPr>
          <w:rFonts w:ascii="PT Astra Serif" w:hAnsi="PT Astra Serif"/>
          <w:color w:val="000000" w:themeColor="text1"/>
          <w:sz w:val="28"/>
          <w:szCs w:val="28"/>
        </w:rPr>
        <w:t xml:space="preserve">адзора 2.0 – «Лицензирование». 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Рассмотрение заявлений осуществляется в 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информационной системе АИС Росздравнадзора 2.0 – «Лицензирование», которая интегрирована с Единым порталом, через единую систему межведомственного электронного взаимодействия. </w:t>
      </w:r>
    </w:p>
    <w:p w:rsidR="00304025" w:rsidRPr="00304025" w:rsidRDefault="00304025" w:rsidP="00BA1A2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2.</w:t>
      </w:r>
      <w:r w:rsidR="009F71C9">
        <w:rPr>
          <w:rFonts w:ascii="PT Astra Serif" w:hAnsi="PT Astra Serif"/>
          <w:color w:val="000000" w:themeColor="text1"/>
          <w:sz w:val="28"/>
          <w:szCs w:val="28"/>
        </w:rPr>
        <w:t>19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. Информация о статусе рассмотрения заявлений и принятых решений предоставляется заявителю в личном кабинете на Едином портале.</w:t>
      </w:r>
    </w:p>
    <w:p w:rsidR="00304025" w:rsidRPr="00304025" w:rsidRDefault="00304025" w:rsidP="00BA1A2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BA1A2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9F71C9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45" w:name="sub_12080"/>
      <w:r w:rsidRPr="00304025">
        <w:rPr>
          <w:rFonts w:ascii="PT Astra Serif" w:hAnsi="PT Astra Serif"/>
          <w:color w:val="000000" w:themeColor="text1"/>
          <w:sz w:val="28"/>
          <w:szCs w:val="28"/>
        </w:rPr>
        <w:t>Исчерпывающий перечень оснований для отказа</w:t>
      </w:r>
    </w:p>
    <w:p w:rsidR="00304025" w:rsidRPr="00304025" w:rsidRDefault="00304025" w:rsidP="009F71C9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в приеме документов, необходимых для предоставления</w:t>
      </w:r>
    </w:p>
    <w:p w:rsidR="00304025" w:rsidRPr="00304025" w:rsidRDefault="00304025" w:rsidP="009F71C9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государственной услуги</w:t>
      </w:r>
    </w:p>
    <w:p w:rsidR="00304025" w:rsidRPr="00304025" w:rsidRDefault="00304025" w:rsidP="00765E42">
      <w:pPr>
        <w:pStyle w:val="1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765E42">
      <w:pPr>
        <w:pStyle w:val="1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2.2</w:t>
      </w:r>
      <w:r w:rsidR="009F71C9">
        <w:rPr>
          <w:rFonts w:ascii="PT Astra Serif" w:hAnsi="PT Astra Serif"/>
          <w:b w:val="0"/>
          <w:color w:val="000000" w:themeColor="text1"/>
          <w:sz w:val="28"/>
          <w:szCs w:val="28"/>
        </w:rPr>
        <w:t>0</w:t>
      </w: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. Основания для отказа в приеме документов, необходимых для предоставления государственной услуги, не предусмотрены.</w:t>
      </w:r>
    </w:p>
    <w:p w:rsidR="00304025" w:rsidRPr="00304025" w:rsidRDefault="00304025" w:rsidP="00765E42">
      <w:pPr>
        <w:pStyle w:val="1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9F71C9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Исчерпывающий перечень оснований для приостановления</w:t>
      </w:r>
    </w:p>
    <w:p w:rsidR="00304025" w:rsidRPr="00304025" w:rsidRDefault="00304025" w:rsidP="009F71C9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предоставления государственной услуги или отказа в предоставлении</w:t>
      </w:r>
    </w:p>
    <w:p w:rsidR="00304025" w:rsidRPr="00304025" w:rsidRDefault="00304025" w:rsidP="009F71C9">
      <w:pPr>
        <w:pStyle w:val="1"/>
        <w:spacing w:before="0" w:beforeAutospacing="0" w:after="0" w:afterAutospacing="0"/>
        <w:jc w:val="center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государственной услуги</w:t>
      </w:r>
    </w:p>
    <w:p w:rsidR="00304025" w:rsidRPr="00304025" w:rsidRDefault="00304025" w:rsidP="00765E42">
      <w:pPr>
        <w:pStyle w:val="1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2.2</w:t>
      </w:r>
      <w:r w:rsidR="009F71C9">
        <w:rPr>
          <w:rFonts w:ascii="PT Astra Serif" w:hAnsi="PT Astra Serif"/>
          <w:b w:val="0"/>
          <w:color w:val="000000" w:themeColor="text1"/>
          <w:sz w:val="28"/>
          <w:szCs w:val="28"/>
        </w:rPr>
        <w:t>1</w:t>
      </w: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. Основания для приостановления предоставления государственной услуги не предусмотрены.</w:t>
      </w:r>
    </w:p>
    <w:p w:rsidR="00304025" w:rsidRPr="00304025" w:rsidRDefault="00304025" w:rsidP="00765E42">
      <w:pPr>
        <w:pStyle w:val="1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2.2</w:t>
      </w:r>
      <w:r w:rsidR="009F71C9">
        <w:rPr>
          <w:rFonts w:ascii="PT Astra Serif" w:hAnsi="PT Astra Serif"/>
          <w:b w:val="0"/>
          <w:color w:val="000000" w:themeColor="text1"/>
          <w:sz w:val="28"/>
          <w:szCs w:val="28"/>
        </w:rPr>
        <w:t>2</w:t>
      </w: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. Основаниями для отказа в предоставлении государственной услуги являются:</w:t>
      </w:r>
    </w:p>
    <w:p w:rsidR="00304025" w:rsidRPr="00304025" w:rsidRDefault="00304025" w:rsidP="00765E42">
      <w:pPr>
        <w:pStyle w:val="1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1) наличие в представленных соискателем лицензии (лицензиатом) заявлении о предоставлении лицензии (внесении изменений в реестр лицензий) и (или) прилагаемых к нему документах недостоверной или искаженной информации;</w:t>
      </w:r>
    </w:p>
    <w:p w:rsidR="00304025" w:rsidRPr="00304025" w:rsidRDefault="00304025" w:rsidP="00765E42">
      <w:pPr>
        <w:pStyle w:val="1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2) установленное в ходе оценки несоответствие соискателя лицензии (лицензиата) лицензионным требованиям.</w:t>
      </w:r>
    </w:p>
    <w:p w:rsidR="00304025" w:rsidRPr="00304025" w:rsidRDefault="00304025" w:rsidP="00765E42">
      <w:pPr>
        <w:pStyle w:val="1"/>
        <w:spacing w:before="0" w:beforeAutospacing="0" w:after="0" w:afterAutospacing="0"/>
        <w:ind w:firstLine="72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2.2</w:t>
      </w:r>
      <w:r w:rsidR="007450F7">
        <w:rPr>
          <w:rFonts w:ascii="PT Astra Serif" w:hAnsi="PT Astra Serif"/>
          <w:b w:val="0"/>
          <w:color w:val="000000" w:themeColor="text1"/>
          <w:sz w:val="28"/>
          <w:szCs w:val="28"/>
        </w:rPr>
        <w:t>3</w:t>
      </w: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. В представлении информации из Единого реестра лицензий отказывается в случае,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304025" w:rsidRPr="00304025" w:rsidRDefault="00304025" w:rsidP="00765E42">
      <w:pPr>
        <w:pStyle w:val="1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bookmarkEnd w:id="45"/>
    <w:p w:rsidR="00304025" w:rsidRPr="00304025" w:rsidRDefault="00304025" w:rsidP="007450F7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/>
          <w:color w:val="000000" w:themeColor="text1"/>
          <w:sz w:val="28"/>
          <w:szCs w:val="28"/>
        </w:rPr>
        <w:t>Размер платы, взимаемой с заявителя при предоставлении</w:t>
      </w:r>
    </w:p>
    <w:p w:rsidR="00304025" w:rsidRPr="00304025" w:rsidRDefault="00304025" w:rsidP="007450F7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/>
          <w:color w:val="000000" w:themeColor="text1"/>
          <w:sz w:val="28"/>
          <w:szCs w:val="28"/>
        </w:rPr>
        <w:t>государственной услуги, и способы ее взимания</w:t>
      </w:r>
    </w:p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7450F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2.2</w:t>
      </w:r>
      <w:r w:rsidR="007450F7">
        <w:rPr>
          <w:rFonts w:ascii="PT Astra Serif" w:hAnsi="PT Astra Serif"/>
          <w:color w:val="000000" w:themeColor="text1"/>
          <w:sz w:val="28"/>
          <w:szCs w:val="28"/>
        </w:rPr>
        <w:t>4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. Уплата государственной пошлины за предоставление государственной услуги (предоставление лицензии, внесение изменений в единый реестр лицензий) осуществляется в размерах, установленных подпунктом 92 пункта 1 статьи 333.33 Налогового кодекса Российской Федерации.</w:t>
      </w:r>
    </w:p>
    <w:p w:rsidR="00304025" w:rsidRPr="00304025" w:rsidRDefault="00304025" w:rsidP="007450F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2.2</w:t>
      </w:r>
      <w:r w:rsidR="007450F7">
        <w:rPr>
          <w:rFonts w:ascii="PT Astra Serif" w:hAnsi="PT Astra Serif"/>
          <w:color w:val="000000" w:themeColor="text1"/>
          <w:sz w:val="28"/>
          <w:szCs w:val="28"/>
        </w:rPr>
        <w:t>5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. Информация о размере государственной пошлины, взимаемой за предоставление государственной услуги, размещается на сайте Министерства и на Едином портале. </w:t>
      </w:r>
    </w:p>
    <w:p w:rsidR="00304025" w:rsidRPr="00304025" w:rsidRDefault="00304025" w:rsidP="007450F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Сведения из единого реестра лицензий в виде копии акта Министерства о принятом решении; в виде справки об отсутствии запрашиваемых сведений, которая выдается в случае отсутствия в реестре лицензий сведений о 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lastRenderedPageBreak/>
        <w:t>лицензиях или при невозможности определения конкретного лицензиата предоставляются бесплатно.</w:t>
      </w:r>
    </w:p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321E0D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46" w:name="sub_120130"/>
      <w:r w:rsidRPr="00304025">
        <w:rPr>
          <w:rFonts w:ascii="PT Astra Serif" w:hAnsi="PT Astra Serif"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bookmarkEnd w:id="46"/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321E0D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2.2</w:t>
      </w:r>
      <w:r w:rsidR="00321E0D">
        <w:rPr>
          <w:rFonts w:ascii="PT Astra Serif" w:hAnsi="PT Astra Serif"/>
          <w:color w:val="000000" w:themeColor="text1"/>
          <w:sz w:val="28"/>
          <w:szCs w:val="28"/>
        </w:rPr>
        <w:t>6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. Подача заявления о предоставлении государственной услуги, а также получение результата государственной услуги осуществляется в режиме реального времени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21E0D" w:rsidRDefault="00304025" w:rsidP="00321E0D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47" w:name="sub_120140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Срок регистрации запроса заявителя о предоставлении </w:t>
      </w:r>
    </w:p>
    <w:p w:rsidR="00304025" w:rsidRPr="00304025" w:rsidRDefault="00304025" w:rsidP="00321E0D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государственной услуги</w:t>
      </w:r>
    </w:p>
    <w:bookmarkEnd w:id="47"/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321E0D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48" w:name="sub_1227"/>
      <w:r w:rsidRPr="00304025">
        <w:rPr>
          <w:rFonts w:ascii="PT Astra Serif" w:hAnsi="PT Astra Serif"/>
          <w:color w:val="000000" w:themeColor="text1"/>
          <w:sz w:val="28"/>
          <w:szCs w:val="28"/>
        </w:rPr>
        <w:t>2.2</w:t>
      </w:r>
      <w:r w:rsidR="00321E0D">
        <w:rPr>
          <w:rFonts w:ascii="PT Astra Serif" w:hAnsi="PT Astra Serif"/>
          <w:color w:val="000000" w:themeColor="text1"/>
          <w:sz w:val="28"/>
          <w:szCs w:val="28"/>
        </w:rPr>
        <w:t>7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. Заявление и документы, поступившие от заявителя в лицензирующий орган для получения государственной услуги, регистрируются в течение одного рабочего дня 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с даты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его поступления должностными лицами лицензирующего органа, ответственными за прием и регистрацию документов.</w:t>
      </w:r>
    </w:p>
    <w:bookmarkEnd w:id="48"/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196318" w:rsidRDefault="00304025" w:rsidP="00196318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49" w:name="sub_120150"/>
      <w:r w:rsidRPr="00304025">
        <w:rPr>
          <w:rFonts w:ascii="PT Astra Serif" w:hAnsi="PT Astra Serif"/>
          <w:color w:val="000000" w:themeColor="text1"/>
          <w:sz w:val="28"/>
          <w:szCs w:val="28"/>
        </w:rPr>
        <w:t>Требования к помещениям, в которых предоставляется</w:t>
      </w:r>
    </w:p>
    <w:p w:rsidR="00304025" w:rsidRPr="00304025" w:rsidRDefault="00304025" w:rsidP="00196318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государственная услуга</w:t>
      </w:r>
    </w:p>
    <w:bookmarkEnd w:id="49"/>
    <w:p w:rsidR="00304025" w:rsidRPr="00304025" w:rsidRDefault="00304025" w:rsidP="00196318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19631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50" w:name="sub_1228"/>
      <w:r w:rsidRPr="00304025">
        <w:rPr>
          <w:rFonts w:ascii="PT Astra Serif" w:hAnsi="PT Astra Serif"/>
          <w:color w:val="000000" w:themeColor="text1"/>
          <w:sz w:val="28"/>
          <w:szCs w:val="28"/>
        </w:rPr>
        <w:t>2.</w:t>
      </w:r>
      <w:r w:rsidR="00B83E8B">
        <w:rPr>
          <w:rFonts w:ascii="PT Astra Serif" w:hAnsi="PT Astra Serif"/>
          <w:color w:val="000000" w:themeColor="text1"/>
          <w:sz w:val="28"/>
          <w:szCs w:val="28"/>
        </w:rPr>
        <w:t>28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. Вход в здание лицензирующего органа оборудуется вывеской с его наименованием.</w:t>
      </w:r>
    </w:p>
    <w:bookmarkEnd w:id="50"/>
    <w:p w:rsidR="00304025" w:rsidRPr="00304025" w:rsidRDefault="00304025" w:rsidP="0019631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Помещения для предоставления государственной услуги обозначаются табличками с указанием номера кабинета, названия подразделения, предоставляющего государственную услугу, графика приема.</w:t>
      </w:r>
    </w:p>
    <w:p w:rsidR="00304025" w:rsidRPr="00304025" w:rsidRDefault="00304025" w:rsidP="0019631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Помещения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Федерации, обеспечиваться доступом к местам общественного пользования (санитарный узел, гардероб).</w:t>
      </w:r>
    </w:p>
    <w:p w:rsidR="00304025" w:rsidRPr="00304025" w:rsidRDefault="00304025" w:rsidP="0019631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Помещения обеспечиваются необходимыми для предоставления государственной услуги офисной мебелью, оборудованием, телефоном, канцелярскими принадлежностями, компьютером с возможностью печати и выхода в информационно-телекоммуникационную сеть Интернет.</w:t>
      </w:r>
    </w:p>
    <w:p w:rsidR="00304025" w:rsidRPr="00304025" w:rsidRDefault="00304025" w:rsidP="0019631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51" w:name="sub_1229"/>
      <w:r w:rsidRPr="00304025">
        <w:rPr>
          <w:rFonts w:ascii="PT Astra Serif" w:hAnsi="PT Astra Serif"/>
          <w:color w:val="000000" w:themeColor="text1"/>
          <w:sz w:val="28"/>
          <w:szCs w:val="28"/>
        </w:rPr>
        <w:t>2.</w:t>
      </w:r>
      <w:r w:rsidR="00B83E8B">
        <w:rPr>
          <w:rFonts w:ascii="PT Astra Serif" w:hAnsi="PT Astra Serif"/>
          <w:color w:val="000000" w:themeColor="text1"/>
          <w:sz w:val="28"/>
          <w:szCs w:val="28"/>
        </w:rPr>
        <w:t>29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. Зал ожидания оборудуется сидячими местами, количество которых определяется исходя из фактической нагрузки и возможностей для их размещения в помещении, но не менее пяти мест, выделяются места для оформления документов.</w:t>
      </w:r>
    </w:p>
    <w:p w:rsidR="00304025" w:rsidRPr="00304025" w:rsidRDefault="00304025" w:rsidP="0019631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52" w:name="sub_1230"/>
      <w:bookmarkEnd w:id="51"/>
      <w:r w:rsidRPr="00304025">
        <w:rPr>
          <w:rFonts w:ascii="PT Astra Serif" w:hAnsi="PT Astra Serif"/>
          <w:color w:val="000000" w:themeColor="text1"/>
          <w:sz w:val="28"/>
          <w:szCs w:val="28"/>
        </w:rPr>
        <w:t>2.3</w:t>
      </w:r>
      <w:r w:rsidR="00B83E8B">
        <w:rPr>
          <w:rFonts w:ascii="PT Astra Serif" w:hAnsi="PT Astra Serif"/>
          <w:color w:val="000000" w:themeColor="text1"/>
          <w:sz w:val="28"/>
          <w:szCs w:val="28"/>
        </w:rPr>
        <w:t>0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. Места для заполнения запросов о предоставлении государственной услуги оборудуются информационным стендом, стульями, столами (стойками) и обеспечиваются образцами заполнения документов, канцелярскими принадлежностями.</w:t>
      </w:r>
    </w:p>
    <w:p w:rsidR="00304025" w:rsidRPr="00304025" w:rsidRDefault="00304025" w:rsidP="0019631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53" w:name="sub_1231"/>
      <w:bookmarkEnd w:id="52"/>
      <w:r w:rsidRPr="00304025">
        <w:rPr>
          <w:rFonts w:ascii="PT Astra Serif" w:hAnsi="PT Astra Serif"/>
          <w:color w:val="000000" w:themeColor="text1"/>
          <w:sz w:val="28"/>
          <w:szCs w:val="28"/>
        </w:rPr>
        <w:lastRenderedPageBreak/>
        <w:t>2.3</w:t>
      </w:r>
      <w:r w:rsidR="00B83E8B">
        <w:rPr>
          <w:rFonts w:ascii="PT Astra Serif" w:hAnsi="PT Astra Serif"/>
          <w:color w:val="000000" w:themeColor="text1"/>
          <w:sz w:val="28"/>
          <w:szCs w:val="28"/>
        </w:rPr>
        <w:t>1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. Информационные стенды располагаются на уровне, доступном для чтения. На информационном стенде размещаются информация, определенная </w:t>
      </w:r>
      <w:r w:rsidRPr="00304025">
        <w:rPr>
          <w:rStyle w:val="a6"/>
          <w:rFonts w:ascii="PT Astra Serif" w:hAnsi="PT Astra Serif"/>
          <w:color w:val="000000" w:themeColor="text1"/>
          <w:sz w:val="28"/>
          <w:szCs w:val="28"/>
        </w:rPr>
        <w:t>подпунктом 1.6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04025" w:rsidRPr="00304025" w:rsidRDefault="00304025" w:rsidP="0019631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54" w:name="sub_1232"/>
      <w:bookmarkEnd w:id="53"/>
      <w:r w:rsidRPr="00304025">
        <w:rPr>
          <w:rFonts w:ascii="PT Astra Serif" w:hAnsi="PT Astra Serif"/>
          <w:color w:val="000000" w:themeColor="text1"/>
          <w:sz w:val="28"/>
          <w:szCs w:val="28"/>
        </w:rPr>
        <w:t>2.3</w:t>
      </w:r>
      <w:r w:rsidR="00B83E8B">
        <w:rPr>
          <w:rFonts w:ascii="PT Astra Serif" w:hAnsi="PT Astra Serif"/>
          <w:color w:val="000000" w:themeColor="text1"/>
          <w:sz w:val="28"/>
          <w:szCs w:val="28"/>
        </w:rPr>
        <w:t>2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. Визуальная, текстовая и мультимедийная информация о порядке предоставления государственной услуги размещается на информационном стенде, а также на </w:t>
      </w:r>
      <w:r w:rsidRPr="00304025">
        <w:rPr>
          <w:rStyle w:val="a6"/>
          <w:rFonts w:ascii="PT Astra Serif" w:hAnsi="PT Astra Serif"/>
          <w:color w:val="000000" w:themeColor="text1"/>
          <w:sz w:val="28"/>
          <w:szCs w:val="28"/>
        </w:rPr>
        <w:t>Едином портале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государственных и муниципальных услуг (функций) и на </w:t>
      </w:r>
      <w:r w:rsidRPr="00304025">
        <w:rPr>
          <w:rStyle w:val="a6"/>
          <w:rFonts w:ascii="PT Astra Serif" w:hAnsi="PT Astra Serif"/>
          <w:color w:val="000000" w:themeColor="text1"/>
          <w:sz w:val="28"/>
          <w:szCs w:val="28"/>
        </w:rPr>
        <w:t>официальном сайте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лицензирующего органа.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304025" w:rsidRPr="00304025" w:rsidRDefault="00304025" w:rsidP="0019631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55" w:name="sub_1233"/>
      <w:bookmarkEnd w:id="54"/>
      <w:r w:rsidRPr="00304025">
        <w:rPr>
          <w:rFonts w:ascii="PT Astra Serif" w:hAnsi="PT Astra Serif"/>
          <w:color w:val="000000" w:themeColor="text1"/>
          <w:sz w:val="28"/>
          <w:szCs w:val="28"/>
        </w:rPr>
        <w:t>2.3</w:t>
      </w:r>
      <w:r w:rsidR="00B83E8B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. Помещения для непосредственного взаимодействия специалиста с заявителями организуются в виде отдельного кабинета и (или) рабочих мест для каждого ведущего прием специалиста.</w:t>
      </w:r>
    </w:p>
    <w:bookmarkEnd w:id="55"/>
    <w:p w:rsidR="00304025" w:rsidRPr="00304025" w:rsidRDefault="00304025" w:rsidP="0019631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Для заявителя, находящегося на приеме, должно быть предусмотрено место для раскладки документов (стол), обеспеченное информационной таблицей с указанием фамилии, имени и отчества государственного гражданского служащего, осуществляющего прием.</w:t>
      </w:r>
    </w:p>
    <w:p w:rsidR="00304025" w:rsidRPr="00304025" w:rsidRDefault="00304025" w:rsidP="0019631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56" w:name="sub_1234"/>
      <w:r w:rsidRPr="00304025">
        <w:rPr>
          <w:rFonts w:ascii="PT Astra Serif" w:hAnsi="PT Astra Serif"/>
          <w:color w:val="000000" w:themeColor="text1"/>
          <w:sz w:val="28"/>
          <w:szCs w:val="28"/>
        </w:rPr>
        <w:t>2.3</w:t>
      </w:r>
      <w:r w:rsidR="00B83E8B">
        <w:rPr>
          <w:rFonts w:ascii="PT Astra Serif" w:hAnsi="PT Astra Serif"/>
          <w:color w:val="000000" w:themeColor="text1"/>
          <w:sz w:val="28"/>
          <w:szCs w:val="28"/>
        </w:rPr>
        <w:t>4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. В соответствии с </w:t>
      </w:r>
      <w:r w:rsidRPr="00304025">
        <w:rPr>
          <w:rStyle w:val="a6"/>
          <w:rFonts w:ascii="PT Astra Serif" w:hAnsi="PT Astra Serif"/>
          <w:color w:val="000000" w:themeColor="text1"/>
          <w:sz w:val="28"/>
          <w:szCs w:val="28"/>
        </w:rPr>
        <w:t>законодательством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Российской Федерации о социальной защите инвалидов им обеспечиваются:</w:t>
      </w:r>
    </w:p>
    <w:bookmarkEnd w:id="56"/>
    <w:p w:rsidR="00304025" w:rsidRPr="00304025" w:rsidRDefault="00304025" w:rsidP="0019631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304025" w:rsidRPr="00304025" w:rsidRDefault="00304025" w:rsidP="0019631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в том числе с использованием кресла-коляски;</w:t>
      </w:r>
    </w:p>
    <w:p w:rsidR="00304025" w:rsidRPr="00304025" w:rsidRDefault="00304025" w:rsidP="0019631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04025" w:rsidRPr="00304025" w:rsidRDefault="00304025" w:rsidP="0019631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304025" w:rsidRPr="00304025" w:rsidRDefault="00304025" w:rsidP="0019631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допуск </w:t>
      </w:r>
      <w:proofErr w:type="spellStart"/>
      <w:r w:rsidRPr="00304025">
        <w:rPr>
          <w:rFonts w:ascii="PT Astra Serif" w:hAnsi="PT Astra Serif"/>
          <w:color w:val="000000" w:themeColor="text1"/>
          <w:sz w:val="28"/>
          <w:szCs w:val="28"/>
        </w:rPr>
        <w:t>сурдопереводчика</w:t>
      </w:r>
      <w:proofErr w:type="spell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и </w:t>
      </w:r>
      <w:proofErr w:type="spellStart"/>
      <w:r w:rsidRPr="00304025">
        <w:rPr>
          <w:rFonts w:ascii="PT Astra Serif" w:hAnsi="PT Astra Serif"/>
          <w:color w:val="000000" w:themeColor="text1"/>
          <w:sz w:val="28"/>
          <w:szCs w:val="28"/>
        </w:rPr>
        <w:t>тифлосурдопереводчика</w:t>
      </w:r>
      <w:proofErr w:type="spellEnd"/>
      <w:r w:rsidRPr="00304025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304025" w:rsidRPr="00304025" w:rsidRDefault="00304025" w:rsidP="0019631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допуск собаки-проводника на объекты (здания, помещения), в которых предоставляется государственная услуга;</w:t>
      </w:r>
    </w:p>
    <w:p w:rsidR="00304025" w:rsidRPr="00304025" w:rsidRDefault="00304025" w:rsidP="0019631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возможность посадки в транспортное средство и высадки из него перед входом в здание, в котором расположен лицензирующий орган, в том числе с использованием кресла-коляски и при необходимости с помощью сотрудников органа, предоставляющего государственную услугу;</w:t>
      </w:r>
    </w:p>
    <w:p w:rsidR="00304025" w:rsidRPr="00304025" w:rsidRDefault="00304025" w:rsidP="0019631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выделение не менее десяти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Федерации;</w:t>
      </w:r>
    </w:p>
    <w:p w:rsidR="00304025" w:rsidRPr="00304025" w:rsidRDefault="00304025" w:rsidP="0019631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оказание помощи в преодолении барьеров, мешающих получению ими государственной услуги наравне с другими лицами;</w:t>
      </w:r>
    </w:p>
    <w:p w:rsidR="00304025" w:rsidRPr="00304025" w:rsidRDefault="00304025" w:rsidP="0019631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lastRenderedPageBreak/>
        <w:t>предоставление государственной услуги в дистанционном режиме - обеспечение возможности подачи заявления и документов, необходимых для предоставления государственной услуги, получения информации по вопросам предоставления государственной услуги, получения результата услуги в форме электронного документа.</w:t>
      </w:r>
    </w:p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B83E8B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57" w:name="sub_120160"/>
      <w:r w:rsidRPr="00304025">
        <w:rPr>
          <w:rFonts w:ascii="PT Astra Serif" w:hAnsi="PT Astra Serif"/>
          <w:color w:val="000000" w:themeColor="text1"/>
          <w:sz w:val="28"/>
          <w:szCs w:val="28"/>
        </w:rPr>
        <w:t>Показатели доступности и качества государственной услуги</w:t>
      </w:r>
    </w:p>
    <w:bookmarkEnd w:id="57"/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F973F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58" w:name="sub_1235"/>
      <w:r w:rsidRPr="00304025">
        <w:rPr>
          <w:rFonts w:ascii="PT Astra Serif" w:hAnsi="PT Astra Serif"/>
          <w:color w:val="000000" w:themeColor="text1"/>
          <w:sz w:val="28"/>
          <w:szCs w:val="28"/>
        </w:rPr>
        <w:t>2.3</w:t>
      </w:r>
      <w:r w:rsidR="00F973F8">
        <w:rPr>
          <w:rFonts w:ascii="PT Astra Serif" w:hAnsi="PT Astra Serif"/>
          <w:color w:val="000000" w:themeColor="text1"/>
          <w:sz w:val="28"/>
          <w:szCs w:val="28"/>
        </w:rPr>
        <w:t>5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. Показателями доступности предоставления государственной услуги являются:</w:t>
      </w:r>
    </w:p>
    <w:bookmarkEnd w:id="58"/>
    <w:p w:rsidR="00304025" w:rsidRPr="00304025" w:rsidRDefault="00304025" w:rsidP="00F973F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открытый доступ для заявителей и других лиц к информации о порядке и сроках предоставления государственной услуги, обжалования действий (бездействия) должностных лиц лицензирующего органа, в том числе с использованием информационно-коммуникационных технологий;</w:t>
      </w:r>
    </w:p>
    <w:p w:rsidR="00304025" w:rsidRPr="00304025" w:rsidRDefault="00304025" w:rsidP="00F973F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возможность получения государственной услуги в электронной форме;</w:t>
      </w:r>
    </w:p>
    <w:p w:rsidR="00304025" w:rsidRPr="00304025" w:rsidRDefault="00304025" w:rsidP="00F973F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304025" w:rsidRPr="00304025" w:rsidRDefault="00304025" w:rsidP="00F973F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транспортная доступность к месту предоставления государственной услуги;</w:t>
      </w:r>
    </w:p>
    <w:p w:rsidR="00304025" w:rsidRPr="00304025" w:rsidRDefault="00304025" w:rsidP="00F973F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обеспечение беспрепятственного доступа лиц к помещениям, в которых предоставляется государственная услуга;</w:t>
      </w:r>
    </w:p>
    <w:p w:rsidR="00304025" w:rsidRPr="00304025" w:rsidRDefault="00304025" w:rsidP="00F973F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доступность обращения за предоставлением государственной услуги для лиц с ограниченными возможностями здоровья;</w:t>
      </w:r>
    </w:p>
    <w:p w:rsidR="00304025" w:rsidRPr="00304025" w:rsidRDefault="00304025" w:rsidP="00F973F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59" w:name="sub_1236"/>
      <w:r w:rsidRPr="00304025">
        <w:rPr>
          <w:rFonts w:ascii="PT Astra Serif" w:hAnsi="PT Astra Serif"/>
          <w:color w:val="000000" w:themeColor="text1"/>
          <w:sz w:val="28"/>
          <w:szCs w:val="28"/>
        </w:rPr>
        <w:t>2.3</w:t>
      </w:r>
      <w:r w:rsidR="00203EC4">
        <w:rPr>
          <w:rFonts w:ascii="PT Astra Serif" w:hAnsi="PT Astra Serif"/>
          <w:color w:val="000000" w:themeColor="text1"/>
          <w:sz w:val="28"/>
          <w:szCs w:val="28"/>
        </w:rPr>
        <w:t>6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. Показателями качества предоставления государственной услуги являются:</w:t>
      </w:r>
    </w:p>
    <w:bookmarkEnd w:id="59"/>
    <w:p w:rsidR="00304025" w:rsidRPr="00304025" w:rsidRDefault="00304025" w:rsidP="00F973F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полнота, актуальность и достоверность информации о порядке предоставления государственной услуги;</w:t>
      </w:r>
    </w:p>
    <w:p w:rsidR="00304025" w:rsidRPr="00304025" w:rsidRDefault="00304025" w:rsidP="00F973F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соблюдение стандарта предоставления государственной услуги;</w:t>
      </w:r>
    </w:p>
    <w:p w:rsidR="00304025" w:rsidRPr="00304025" w:rsidRDefault="00304025" w:rsidP="00F973F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отсутствие избыточных административных действий;</w:t>
      </w:r>
    </w:p>
    <w:p w:rsidR="00304025" w:rsidRPr="00304025" w:rsidRDefault="00304025" w:rsidP="00F973F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отсутствие жалоб заявителей на действия (бездействие) должностных лиц лицензирующего органа при предоставлении государственной услуги;</w:t>
      </w:r>
    </w:p>
    <w:p w:rsidR="00304025" w:rsidRPr="00304025" w:rsidRDefault="00304025" w:rsidP="00F973F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оперативность вынесения решения в отношении рассматриваемого обращения;</w:t>
      </w:r>
    </w:p>
    <w:p w:rsidR="00304025" w:rsidRPr="00304025" w:rsidRDefault="00304025" w:rsidP="00F973F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304025" w:rsidRPr="00304025" w:rsidRDefault="00304025" w:rsidP="00765E42">
      <w:pPr>
        <w:pStyle w:val="ad"/>
        <w:spacing w:before="0"/>
        <w:rPr>
          <w:rFonts w:ascii="PT Astra Serif" w:hAnsi="PT Astra Serif"/>
          <w:color w:val="000000" w:themeColor="text1"/>
          <w:sz w:val="28"/>
          <w:szCs w:val="28"/>
          <w:shd w:val="clear" w:color="auto" w:fill="F0F0F0"/>
        </w:rPr>
      </w:pPr>
    </w:p>
    <w:p w:rsidR="00304025" w:rsidRPr="00304025" w:rsidRDefault="00304025" w:rsidP="00203EC4">
      <w:pPr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/>
          <w:bCs/>
          <w:color w:val="000000" w:themeColor="text1"/>
          <w:sz w:val="28"/>
          <w:szCs w:val="28"/>
        </w:rPr>
        <w:t>Иные требования к предоставлению государственной услуги,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</w:p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203EC4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60" w:name="sub_1241"/>
      <w:r w:rsidRPr="00304025">
        <w:rPr>
          <w:rFonts w:ascii="PT Astra Serif" w:hAnsi="PT Astra Serif"/>
          <w:color w:val="000000" w:themeColor="text1"/>
          <w:sz w:val="28"/>
          <w:szCs w:val="28"/>
        </w:rPr>
        <w:t>2.3</w:t>
      </w:r>
      <w:r w:rsidR="00203EC4">
        <w:rPr>
          <w:rFonts w:ascii="PT Astra Serif" w:hAnsi="PT Astra Serif"/>
          <w:color w:val="000000" w:themeColor="text1"/>
          <w:sz w:val="28"/>
          <w:szCs w:val="28"/>
        </w:rPr>
        <w:t>7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bookmarkStart w:id="61" w:name="sub_1242"/>
      <w:bookmarkEnd w:id="60"/>
      <w:r w:rsidRPr="00304025">
        <w:rPr>
          <w:rFonts w:ascii="PT Astra Serif" w:hAnsi="PT Astra Serif"/>
          <w:color w:val="000000" w:themeColor="text1"/>
          <w:sz w:val="28"/>
          <w:szCs w:val="28"/>
        </w:rPr>
        <w:t>Для обеспечения возможности подачи запроса в электронной форме через Единый портал заявитель должен быть зарегистрирован в системе Единого портала.</w:t>
      </w:r>
    </w:p>
    <w:p w:rsidR="00304025" w:rsidRPr="00304025" w:rsidRDefault="00304025" w:rsidP="00203EC4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lastRenderedPageBreak/>
        <w:t>2.</w:t>
      </w:r>
      <w:r w:rsidR="00203EC4">
        <w:rPr>
          <w:rFonts w:ascii="PT Astra Serif" w:hAnsi="PT Astra Serif"/>
          <w:color w:val="000000" w:themeColor="text1"/>
          <w:sz w:val="28"/>
          <w:szCs w:val="28"/>
        </w:rPr>
        <w:t>38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. Обращение за получением государственной услуги и предоставление государственной услуги осуществляется в электронной форме, с использованием </w:t>
      </w:r>
      <w:r w:rsidRPr="00304025">
        <w:rPr>
          <w:rStyle w:val="a6"/>
          <w:rFonts w:ascii="PT Astra Serif" w:hAnsi="PT Astra Serif"/>
          <w:color w:val="000000" w:themeColor="text1"/>
          <w:sz w:val="28"/>
          <w:szCs w:val="28"/>
        </w:rPr>
        <w:t>Единого портала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государственных и муниципальных услуг (функций). Участники информационного обмена документами подлежат регистрации в федеральной государственной информационной системе </w:t>
      </w:r>
      <w:r w:rsidR="00292791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92791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. При обращении за получением государственной услуги заявление и каждый прилагаемый к нему документ подписываются </w:t>
      </w:r>
      <w:r w:rsidRPr="00304025">
        <w:rPr>
          <w:rStyle w:val="a6"/>
          <w:rFonts w:ascii="PT Astra Serif" w:hAnsi="PT Astra Serif"/>
          <w:color w:val="000000" w:themeColor="text1"/>
          <w:sz w:val="28"/>
          <w:szCs w:val="28"/>
        </w:rPr>
        <w:t>электронной подписью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. Использование простой электронной подписи допускается 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в случае обращения в лицензирующий орган с заявлением о предоставлении сведений из реестра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лицензий и иных сведений о лицензировании. В остальных случаях заявитель использует усиленную </w:t>
      </w:r>
      <w:r w:rsidRPr="00304025">
        <w:rPr>
          <w:rStyle w:val="a6"/>
          <w:rFonts w:ascii="PT Astra Serif" w:hAnsi="PT Astra Serif"/>
          <w:color w:val="000000" w:themeColor="text1"/>
          <w:sz w:val="28"/>
          <w:szCs w:val="28"/>
        </w:rPr>
        <w:t>квалифицированную электронную подпись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. Доверенность, подтверждающая правомочие на обращение за получением государственной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 Документы по вопросам лицензирования в форме электронных документов направляются лицензирующим органом заявителю с использованием личного кабинета заявителя на Едином портале государственных и муниципальных услуг (функций) или по адресу электронной почты, указанному заявителем. При оформлении документов по вопросам лицензирования в форме электронных документов лицензирующий орган использует усиленную квалифицированную электронную подпись.</w:t>
      </w:r>
    </w:p>
    <w:bookmarkEnd w:id="61"/>
    <w:p w:rsidR="00304025" w:rsidRPr="00304025" w:rsidRDefault="00304025" w:rsidP="00203EC4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2.</w:t>
      </w:r>
      <w:r w:rsidR="00203EC4">
        <w:rPr>
          <w:rFonts w:ascii="PT Astra Serif" w:hAnsi="PT Astra Serif"/>
          <w:color w:val="000000" w:themeColor="text1"/>
          <w:sz w:val="28"/>
          <w:szCs w:val="28"/>
        </w:rPr>
        <w:t>39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. Заявители, лицензирующий орган и участники межведомственного взаимодействия осуществляют обмен документами по вопросам лицензирования в форме электронных документов с использованием информационно-телекоммуникационных сетей общего пользования, федеральной информационной системы </w:t>
      </w:r>
      <w:r w:rsidR="00AC3E00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Единый портал государственных и муниципальных услуг (функций)</w:t>
      </w:r>
      <w:r w:rsidR="00AC3E00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, иных государственных информационных систем.</w:t>
      </w:r>
    </w:p>
    <w:p w:rsidR="00304025" w:rsidRPr="00304025" w:rsidRDefault="00304025" w:rsidP="00203EC4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При обмене документами по вопросам лицензирования в форме электронных документов участники информационного обмена документами используют электронную подпись в соответствии с требованиями законодательства Российской Федерации.</w:t>
      </w:r>
    </w:p>
    <w:p w:rsidR="00304025" w:rsidRPr="00304025" w:rsidRDefault="00304025" w:rsidP="00203EC4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Требования к предоставлению государственных услуг в электронной форме, в том числе к форматам заявлений и иных документов, представляемых в форме электронных документов, устанавливаются Правительством Российской Федерации.</w:t>
      </w:r>
    </w:p>
    <w:p w:rsidR="00304025" w:rsidRPr="00304025" w:rsidRDefault="00304025" w:rsidP="00203EC4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2.4</w:t>
      </w:r>
      <w:r w:rsidR="00203EC4">
        <w:rPr>
          <w:rFonts w:ascii="PT Astra Serif" w:hAnsi="PT Astra Serif"/>
          <w:color w:val="000000" w:themeColor="text1"/>
          <w:sz w:val="28"/>
          <w:szCs w:val="28"/>
        </w:rPr>
        <w:t>0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. Федеральная информационная система, обеспечивающая предоставление государственных и муниципальных услуг в электронной форме </w:t>
      </w:r>
      <w:r w:rsidR="00AC3E00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Единый портал государственных и муниципальных услуг (функций)</w:t>
      </w:r>
      <w:r w:rsidR="00AC3E00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(далее - портал) обеспечивает:</w:t>
      </w:r>
    </w:p>
    <w:p w:rsidR="00304025" w:rsidRPr="00304025" w:rsidRDefault="00304025" w:rsidP="00203EC4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доступ заявителей к сведениям о государственной услуге;</w:t>
      </w:r>
    </w:p>
    <w:p w:rsidR="00304025" w:rsidRPr="00304025" w:rsidRDefault="00304025" w:rsidP="00203EC4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lastRenderedPageBreak/>
        <w:t>доступность для копирования и заполнения в электронной форме запроса и иных документов, необходимых для получения государственной услуги;</w:t>
      </w:r>
    </w:p>
    <w:p w:rsidR="00304025" w:rsidRPr="00304025" w:rsidRDefault="00304025" w:rsidP="00203EC4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государственной услуги и иных документов, необходимых для получения государственной услуги;</w:t>
      </w:r>
    </w:p>
    <w:p w:rsidR="00304025" w:rsidRPr="00304025" w:rsidRDefault="00304025" w:rsidP="00203EC4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возможность получения заявителем сведений о ходе выполнения запроса о предоставлении государственной услуги;</w:t>
      </w:r>
    </w:p>
    <w:p w:rsidR="00304025" w:rsidRPr="00304025" w:rsidRDefault="00304025" w:rsidP="00203EC4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возможность получения заявителем с использованием информационно-телекоммуникационных технологий результатов предоставления государственной услуги, за исключением случаев, когда такое получение запрещено федеральным законом;</w:t>
      </w:r>
    </w:p>
    <w:p w:rsidR="00304025" w:rsidRPr="00304025" w:rsidRDefault="00304025" w:rsidP="00203EC4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возможность оплаты заявителем с использованием электронных сре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дств пл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атежа </w:t>
      </w:r>
      <w:r w:rsidR="006B1256">
        <w:rPr>
          <w:rFonts w:ascii="PT Astra Serif" w:hAnsi="PT Astra Serif"/>
          <w:color w:val="000000" w:themeColor="text1"/>
          <w:sz w:val="28"/>
          <w:szCs w:val="28"/>
        </w:rPr>
        <w:t xml:space="preserve">за 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предоставлени</w:t>
      </w:r>
      <w:r w:rsidR="006B1256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государственной услуги, если иное не предусмотрено федеральными законами;</w:t>
      </w:r>
    </w:p>
    <w:p w:rsidR="00304025" w:rsidRPr="00304025" w:rsidRDefault="00304025" w:rsidP="00203EC4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возможность предоставления заявителям информации из государственных информационных систем в случаях, предусмотренных законодательством Российской Федерации.</w:t>
      </w:r>
    </w:p>
    <w:p w:rsidR="00304025" w:rsidRPr="00304025" w:rsidRDefault="00304025" w:rsidP="00203EC4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2.4</w:t>
      </w:r>
      <w:r w:rsidR="00203EC4">
        <w:rPr>
          <w:rFonts w:ascii="PT Astra Serif" w:hAnsi="PT Astra Serif"/>
          <w:color w:val="000000" w:themeColor="text1"/>
          <w:sz w:val="28"/>
          <w:szCs w:val="28"/>
        </w:rPr>
        <w:t>1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. С использованием личного кабинета на портале заявители могут:</w:t>
      </w:r>
    </w:p>
    <w:p w:rsidR="00304025" w:rsidRPr="00304025" w:rsidRDefault="00304025" w:rsidP="00203EC4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1) иметь доступ к сведениям о государственной услуге;</w:t>
      </w:r>
    </w:p>
    <w:p w:rsidR="00304025" w:rsidRPr="00304025" w:rsidRDefault="00304025" w:rsidP="00203EC4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2) направлять в лицензирующий орган в форме электронных документов заявления о предоставлении государственной услуги (предоставлении лицензии, внесении изменений в реестр лицензий, и прилагаемые к заявлениям документы, заявления о прекращении лицензируемого вида деятельности, предоставлении сведений из реестра лицензий);        </w:t>
      </w:r>
    </w:p>
    <w:p w:rsidR="00E1681D" w:rsidRDefault="00304025" w:rsidP="00203EC4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3) получать в форме электронных документов: </w:t>
      </w:r>
    </w:p>
    <w:p w:rsidR="00C42705" w:rsidRDefault="00304025" w:rsidP="00203EC4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результат оказания государственной услуги (лицензия, уведомление об отказе в предоставлении (внесении изменений в реестр лицензий) лицензии</w:t>
      </w:r>
      <w:r w:rsidR="00C42705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42705" w:rsidRDefault="00304025" w:rsidP="00203EC4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уведомление о прекращении действия лицензии</w:t>
      </w:r>
      <w:r w:rsidR="00C42705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304025" w:rsidRPr="00304025" w:rsidRDefault="00304025" w:rsidP="00203EC4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выписка из реестра лицензий (копии приказа о принятом решении, справка об отсутствии запрашиваемых сведений).</w:t>
      </w:r>
    </w:p>
    <w:p w:rsidR="00304025" w:rsidRPr="00304025" w:rsidRDefault="00304025" w:rsidP="00203EC4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2.4</w:t>
      </w:r>
      <w:r w:rsidR="00203EC4">
        <w:rPr>
          <w:rFonts w:ascii="PT Astra Serif" w:hAnsi="PT Astra Serif"/>
          <w:color w:val="000000" w:themeColor="text1"/>
          <w:sz w:val="28"/>
          <w:szCs w:val="28"/>
        </w:rPr>
        <w:t>2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. Для подачи заявителем документов в электронном виде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304025" w:rsidRPr="00304025" w:rsidRDefault="00304025" w:rsidP="00203EC4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При получении лицензирующим органом заявления и документов в автоматическом режиме осуществляется форматно-логический контроль заявления, проверка действительности усиленных квалифицированных электронных подписей, которыми подписаны заявление и документы.</w:t>
      </w:r>
    </w:p>
    <w:p w:rsidR="00304025" w:rsidRPr="00304025" w:rsidRDefault="00304025" w:rsidP="00203EC4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Заявителю в течение одного рабочего дня при получении заявления и документов в электронной форме направляется уведомление, подтверждающее дату приема заявления, с использованием его личного кабинета на едином портале государственных и муниципальных услуг. Заявитель получает сообщение о решении лицензирующего органа посредством данной функции.</w:t>
      </w:r>
    </w:p>
    <w:p w:rsidR="00304025" w:rsidRPr="00304025" w:rsidRDefault="00304025" w:rsidP="00203EC4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2.4</w:t>
      </w:r>
      <w:r w:rsidR="00203EC4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. Иные требования к предоставлению государственной услуги отсутствуют.</w:t>
      </w:r>
    </w:p>
    <w:p w:rsidR="005D6355" w:rsidRDefault="00304025" w:rsidP="005D6355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62" w:name="sub_1300"/>
      <w:r w:rsidRPr="00304025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III. </w:t>
      </w:r>
      <w:bookmarkEnd w:id="62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Состав, последовательность и сроки выполнения </w:t>
      </w:r>
    </w:p>
    <w:p w:rsidR="00304025" w:rsidRDefault="00304025" w:rsidP="005D6355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административных процедур</w:t>
      </w:r>
    </w:p>
    <w:p w:rsidR="00F85441" w:rsidRPr="00304025" w:rsidRDefault="00F85441" w:rsidP="005D6355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5D6355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63" w:name="sub_13010"/>
      <w:r w:rsidRPr="00304025">
        <w:rPr>
          <w:rFonts w:ascii="PT Astra Serif" w:hAnsi="PT Astra Serif"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 при предоставлении лицензии</w:t>
      </w:r>
    </w:p>
    <w:bookmarkEnd w:id="63"/>
    <w:p w:rsidR="00304025" w:rsidRPr="00304025" w:rsidRDefault="00304025" w:rsidP="005D6355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5D6355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bookmarkStart w:id="64" w:name="sub_1031"/>
      <w:r w:rsidRPr="00304025">
        <w:rPr>
          <w:rFonts w:ascii="PT Astra Serif" w:hAnsi="PT Astra Serif"/>
          <w:b/>
          <w:color w:val="000000" w:themeColor="text1"/>
          <w:sz w:val="28"/>
          <w:szCs w:val="28"/>
        </w:rPr>
        <w:t xml:space="preserve">Перечень вариантов предоставления государственной услуги, </w:t>
      </w:r>
      <w:proofErr w:type="gramStart"/>
      <w:r w:rsidRPr="00304025">
        <w:rPr>
          <w:rFonts w:ascii="PT Astra Serif" w:hAnsi="PT Astra Serif"/>
          <w:b/>
          <w:color w:val="000000" w:themeColor="text1"/>
          <w:sz w:val="28"/>
          <w:szCs w:val="28"/>
        </w:rPr>
        <w:t>включающий</w:t>
      </w:r>
      <w:proofErr w:type="gramEnd"/>
      <w:r w:rsidRPr="00304025">
        <w:rPr>
          <w:rFonts w:ascii="PT Astra Serif" w:hAnsi="PT Astra Serif"/>
          <w:b/>
          <w:color w:val="000000" w:themeColor="text1"/>
          <w:sz w:val="28"/>
          <w:szCs w:val="28"/>
        </w:rPr>
        <w:t xml:space="preserve">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</w:t>
      </w:r>
    </w:p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F85441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3.1. Исчерпывающий перечень административных процедур (действий):</w:t>
      </w:r>
    </w:p>
    <w:p w:rsidR="00304025" w:rsidRPr="00304025" w:rsidRDefault="00304025" w:rsidP="00F85441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65" w:name="sub_10312"/>
      <w:bookmarkEnd w:id="64"/>
      <w:r w:rsidRPr="00304025">
        <w:rPr>
          <w:rFonts w:ascii="PT Astra Serif" w:hAnsi="PT Astra Serif"/>
          <w:color w:val="000000" w:themeColor="text1"/>
          <w:sz w:val="28"/>
          <w:szCs w:val="28"/>
        </w:rPr>
        <w:t>1) рассмотрение заявления и документов (сведений) о предоставлении лицензии и принятие решения о предоставлении (об отказе в предоставлении) лицензии;</w:t>
      </w:r>
    </w:p>
    <w:p w:rsidR="00304025" w:rsidRPr="00304025" w:rsidRDefault="00304025" w:rsidP="00F85441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2) рассмотрение заявления и документов (сведений) о внесении изменений в реестр лицензий и принятие решения о внесении изменений (об отказе во внесении изменений) в реестр лицензий;</w:t>
      </w:r>
    </w:p>
    <w:p w:rsidR="00304025" w:rsidRPr="00304025" w:rsidRDefault="00304025" w:rsidP="00F85441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3) предоставление сведений, содержащихся в реестре лицензий;</w:t>
      </w:r>
    </w:p>
    <w:p w:rsidR="00304025" w:rsidRPr="00304025" w:rsidRDefault="00304025" w:rsidP="00F85441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4) прекращение действия лицензии по заявлению лицензиата  о прекращении лицензируемого вида деятельности (в виде уведомления о прекращении).</w:t>
      </w:r>
    </w:p>
    <w:p w:rsidR="00304025" w:rsidRPr="00304025" w:rsidRDefault="00304025" w:rsidP="00F85441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5) исправление допущенных опечаток и ошибок в выданных в результате предоставления государственной услуги документах.</w:t>
      </w:r>
    </w:p>
    <w:p w:rsidR="00304025" w:rsidRPr="00304025" w:rsidRDefault="00304025" w:rsidP="00F85441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Заявителю обеспечивается возможность получения информации о ходе предоставления государственной услуги с использованием </w:t>
      </w:r>
      <w:r w:rsidRPr="00304025">
        <w:rPr>
          <w:rStyle w:val="a6"/>
          <w:rFonts w:ascii="PT Astra Serif" w:hAnsi="PT Astra Serif"/>
          <w:color w:val="000000" w:themeColor="text1"/>
          <w:sz w:val="28"/>
          <w:szCs w:val="28"/>
        </w:rPr>
        <w:t>Единого портала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государственных и муниципальных услуг (функций).</w:t>
      </w:r>
    </w:p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bookmarkStart w:id="66" w:name="sub_1032"/>
      <w:bookmarkEnd w:id="65"/>
    </w:p>
    <w:p w:rsidR="00304025" w:rsidRPr="00304025" w:rsidRDefault="00304025" w:rsidP="0038076E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/>
          <w:color w:val="000000" w:themeColor="text1"/>
          <w:sz w:val="28"/>
          <w:szCs w:val="28"/>
        </w:rPr>
        <w:t>Административная процедура рассмотрения заявления и документов (сведений) о предоставлении лицензии и принятие решения о предоставлении (об отказе в предоставлении) лицензии</w:t>
      </w:r>
    </w:p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3.2. Рассмотрение заявления и документов (сведений) о предоставлении лицензии и принятие решения о предоставлении (об отказе в предоставлении) лицензии.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67" w:name="sub_10322"/>
      <w:bookmarkEnd w:id="66"/>
      <w:r w:rsidRPr="00304025">
        <w:rPr>
          <w:rFonts w:ascii="PT Astra Serif" w:hAnsi="PT Astra Serif"/>
          <w:color w:val="000000" w:themeColor="text1"/>
          <w:sz w:val="28"/>
          <w:szCs w:val="28"/>
        </w:rPr>
        <w:t>Основанием для начала административной процедуры является обращение заявителя (соискателя лицензии) с заявлением о предоставлении лицензии в</w:t>
      </w:r>
      <w:r w:rsidR="00DE2328">
        <w:rPr>
          <w:rFonts w:ascii="PT Astra Serif" w:hAnsi="PT Astra Serif"/>
          <w:color w:val="000000" w:themeColor="text1"/>
          <w:sz w:val="28"/>
          <w:szCs w:val="28"/>
        </w:rPr>
        <w:t xml:space="preserve"> форме электронного документа. 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Заявление о предоставлении лицензии и прилагаемые к нему документы направляются заявителем в лицензирующий орган через ссылку, указанную на официальном сайте </w:t>
      </w:r>
      <w:r w:rsidR="00DE2328"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инистерства в разделе «Деятельность министерства» - «Лицензирование», с использованием Единого портала государственных и муниципальных услуг (функций).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Контроль ведения учета поступивших заявлений осуществляет начальник отдела лицензирования медицинской, фармацевтической 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деятельности и деятельности, связанной с оборотом наркотических средств и психотропных веществ </w:t>
      </w:r>
      <w:r w:rsidR="00FC48EE"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инистерства (далее - начальник отдела).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Начальник отдела в течение 1 рабочего дня со дня регистрации поступивших в Министерство заявлений о предоставлении лицензии и документов (сведений), назначает ответственного исполнителя по рассмотрению документов, представленных соискателем лицензии (далее - ответственный исполнитель).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68" w:name="sub_10325"/>
      <w:bookmarkEnd w:id="67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Заявление о предоставлении лицензии и прилагаемые к нему документы принимаются ответственным исполнителем в течение одного рабочего дня с даты их получения.      </w:t>
      </w:r>
      <w:bookmarkEnd w:id="68"/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Датой обращения и представления документов является день поступления заявления и документов в лицензирующий орган.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В срок, не превышающий 15 рабочих дней со дня приема заявления о предоставлении лицензии и прилагаемых к нему документов, ответственный исполнитель осуществляет проверку полноты и достоверности, содержащихся в указанных зая</w:t>
      </w:r>
      <w:r w:rsidR="00FC48EE">
        <w:rPr>
          <w:rFonts w:ascii="PT Astra Serif" w:hAnsi="PT Astra Serif"/>
          <w:color w:val="000000" w:themeColor="text1"/>
          <w:sz w:val="28"/>
          <w:szCs w:val="28"/>
        </w:rPr>
        <w:t xml:space="preserve">влении и документах, сведений, 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в том числе оценку соответствия соискателя лицензии лицензионным требованиям, а также сведений о соискателе лицензии, содержащихся в едином государственном реестре юридических лиц и других федеральных информационных ресурсах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, с целью определения соответствия сведениям о соискателе лицензии, полученным министерством путем межведомственного информационного взаимодействия 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от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ФНС России - сведения о соискателе лицензии, содержащиеся в едином государственном реестре юридических лиц;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spellStart"/>
      <w:r w:rsidRPr="00304025">
        <w:rPr>
          <w:rFonts w:ascii="PT Astra Serif" w:hAnsi="PT Astra Serif"/>
          <w:color w:val="000000" w:themeColor="text1"/>
          <w:sz w:val="28"/>
          <w:szCs w:val="28"/>
        </w:rPr>
        <w:t>Росреестра</w:t>
      </w:r>
      <w:proofErr w:type="spell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- сведения, подтверждающие наличие зданий, строений, сооружений и (или) помещений, принадлежащих соискателю лицензии на праве собственности или на ином законном основании, необходимых для выполнения заявленных работ (услуг) и отвечающих установленным требованиям;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Казначейства России - сведения об уплате государственной пошлины за предоставление государственной услуги;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spellStart"/>
      <w:r w:rsidRPr="00304025">
        <w:rPr>
          <w:rFonts w:ascii="PT Astra Serif" w:hAnsi="PT Astra Serif"/>
          <w:color w:val="000000" w:themeColor="text1"/>
          <w:sz w:val="28"/>
          <w:szCs w:val="28"/>
        </w:rPr>
        <w:t>Роспотребнадзора</w:t>
      </w:r>
      <w:proofErr w:type="spell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- сведения о наличии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(услуг).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Оценка соответствия соискателя лицензии лицензионным требованиям осуществляется лицензирующим органом в соответствии со статьей 19.1 Федерального закона </w:t>
      </w:r>
      <w:r w:rsidR="00B77236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О лицензировании отдельных видов деятельности</w:t>
      </w:r>
      <w:r w:rsidR="00B77236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на основании решения уполномоченного должностного лица лицензирующего органа.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Оценка соответствия соискателя лицензии производится в форме выездной оценки (в том числе с использованием средств дистанционного взаимодействия).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Выездная оценка с использованием средств дистанционного взаимодействия осуществляется посредством аудио- или видеосвязи.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Порядок осуществления фотосъемки, аудио - и (или) видеозаписи в ходе процедуры оценки соответствия лицензионным требованиям включает в себя: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lastRenderedPageBreak/>
        <w:t>а) указание лицензиатом в заявлении о внесении изменений в реестр лицензий сведений о наличии технической возможности использования при проведении выездной оценки средств дистанционного взаимодействия, средств фот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о-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и </w:t>
      </w:r>
      <w:proofErr w:type="spellStart"/>
      <w:r w:rsidRPr="00304025">
        <w:rPr>
          <w:rFonts w:ascii="PT Astra Serif" w:hAnsi="PT Astra Serif"/>
          <w:color w:val="000000" w:themeColor="text1"/>
          <w:sz w:val="28"/>
          <w:szCs w:val="28"/>
        </w:rPr>
        <w:t>видеофиксации</w:t>
      </w:r>
      <w:proofErr w:type="spell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, а также видео-конференц-связи с возможностью идентификации лицензиата через федеральную государственную информационную систему </w:t>
      </w:r>
      <w:r w:rsidR="002D2D04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формате</w:t>
      </w:r>
      <w:proofErr w:type="gramEnd"/>
      <w:r w:rsidR="002D2D04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б) принятие должностным лицом лицензирующего органа решения о проведении оценки лицензиата лицензионным требованиям в форме выездной оценки в дистанционном формате с применением фотосъемки и (или) видеозаписи;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в) извещение лицензиата о ведении фотосъемки и (или) видеозаписи в случае осуществления процедуры оценки соответствия лицензионным требованиям в дистанционном формате;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г) внесение в акт оценки соответствующей информации о ведении фотосъемки и (или) видеозаписи;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д) обеспечение сохранности информации, полученной с использованием средств фотосъемки (или) видеозаписи.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Если в ходе выездной оценки соответствия лицензиата лицензионным требованиям осуществлялись фотосъемка и (или) видеозапись, об этом делается отметка в акте оценки и подписание его руководителем, иным должностным лицом или уполномоченным представителем лицензиата не требуется. В этом случае материалы фотографирования и (или) видеозаписи прилагаются к акту оценки. Результаты оценки соответствия соискателя лицензии или лицензиата лицензионным требованиям оформляются актом оценки.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При проведении выездной оценки соответствия соискателя лицензии лицензионным требованиям лицензирующий орган может привлекать к проведению такой оценки не заинтересованных в результатах оценки экспертов или экспертные организации, которые аккредитованы в соответствии с законодательством Российской Федерации об аккредитации в национальной системе аккредитации, а также подведомственные лицензирующему органу организации по месту осуществления деятельности эксперта или указанных организаций.</w:t>
      </w:r>
      <w:proofErr w:type="gramEnd"/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Привлечение указанных экспертов и экспертных организаций, а также подведомственных лицензирующему органу организаций, осуществляется на безвозмездной для соискателей лицензии и лицензиатов основе на основании решения лицензирующего органа, подписанного уполномоченным должностным лицом лицензирующего органа, в котором указываются фамилии, имена, отчества (при наличии) привлекаемых экспертов или наименования привлекаемых к оценке соответствия организаций.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Мнения экспертов, привлекаемых к оценке соответствия соискателя лицензии или лицензиата лицензионным требованиям, излагаются в справке 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(экспертном мнении), подписанной экспертами и (или) уполномоченными должностными лицами, 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которая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прилагается к акту оценки.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В случае выявления несоответствия соискателя лицензии или лицензиата лицензионным требованиям в акте оценки указывается, каким именно лицензионным требованиям не соответствует соискатель лицензии или лицензиат и каким нормативным правовым актом такое лицензионное требование установлено. 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О проведении выездной оценки соискатель лицензии уведомляется </w:t>
      </w:r>
      <w:r w:rsidR="009A3972"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инистерством за один рабочий день до начала ее проведения любым доступным способом, в том числе посредством направления электронного документа, подписанного усиленной квалифицированной электронной подписью, на адрес электронной почты соискателя лицензии. 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Предметом выездной оценки являются состояние производственных объектов, технических средств, оборудования, иных объектов, которые предполагается использовать соискателем лицензии при осуществлении медицинской деятельности, и наличие необходимых для осуществления деятельности работников в целях оценки соответствия таких объектов и работников лицензионным требованиям.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Результаты оценки соответствия соискателя лицензии лицензионным требованиям оформляются актом оценки. В случае выявления несоответствия соискателя лицензии лицензионным требованиям в акте оценки указывается, каким именно лицензионным требованиям не соответствует соискатель лицензии и каким нормативным правовым актом такое лицензионное требование установлено.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По результатам выездной оценки соискателя лицензии, ответственный исполнитель готовит проект приказа: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1) о предоставлении лицензии;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2) об отказе в предоставлении лицензии в случаях: наличия в представленных соискателем лицензии заявлении о предоставлении лицензии и (или) документах (сведениях) недостоверной или искаженной информации, и (или) установления в ходе проверки несоответствия соискателя лицензии лицензионным требованиям.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В случае принятия Министерством решения о предоставлении лицензии, запись о предоставлении лицензии вносится в реестр лицензий в день регистрации приказа. Реквизиты приказа о предоставлении лицензии вносятся в реестр лицензий.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Одновременно с внесением записи в реестр лицензий лицензирующий орган направляет соискателю лицензии уведомление о предоставлении лицензии в форме электронного документа, подписанного усиленной квалифицированной электронной подписью, содержащее ссылку на сведения о предоставлении лицензии из реестра лицензий, размещенные в информационно-телекоммуникационной сети «Интернет».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Указанное уведомление о предоставлении лицензии направляется соискателю лицензии с использованием его личного кабинета на Едином портале, а также может быть направлено лицензирующим органом на адрес электронной почты лицензиата, указанный в заявлении о предоставлении лицензии.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lastRenderedPageBreak/>
        <w:t>Одновременно с направлением уведомления о предоставлении лицензии соискателю лицензии направляется выписка из реестра лицензий в форме электронного документа, подписанного усиленной квалифицированной электронной подписью.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В случае принятия </w:t>
      </w:r>
      <w:r w:rsidR="007A7C44"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инистерством решения об отказе в предоставлении лицензии, ответственный исполнитель </w:t>
      </w:r>
      <w:r w:rsidR="007A7C44"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инистерства в течение 3 рабочих дней со дня принятия такого решения направляет соискателю лицензии в форме электронного документа, подписанного усиленной квалифицированной электронной подписью,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такого отказа, или, если причиной отказа является установленное в ходе оценки несоответствие соискателя лицензии лицензионным требованиям, реквизиты акта оценки соискателя лицензии. 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Срок принятия </w:t>
      </w:r>
      <w:r w:rsidR="007A7C44"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инистерством решения о предоставлении лицензии или об отказе в ее предоставлении исчисляется со дня поступления в министерство заявления о предоставлении лицензии и прилагаемых к нему документов, соответствующих требованиям п</w:t>
      </w:r>
      <w:r w:rsidR="007A7C44">
        <w:rPr>
          <w:rFonts w:ascii="PT Astra Serif" w:hAnsi="PT Astra Serif"/>
          <w:color w:val="000000" w:themeColor="text1"/>
          <w:sz w:val="28"/>
          <w:szCs w:val="28"/>
        </w:rPr>
        <w:t>ункта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4E4C54">
        <w:rPr>
          <w:rFonts w:ascii="PT Astra Serif" w:hAnsi="PT Astra Serif"/>
          <w:color w:val="000000" w:themeColor="text1"/>
          <w:sz w:val="28"/>
          <w:szCs w:val="28"/>
        </w:rPr>
        <w:t>2.9. Административного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регламента, и не может превышать 15 рабочих дней.</w:t>
      </w:r>
    </w:p>
    <w:p w:rsidR="00304025" w:rsidRPr="00304025" w:rsidRDefault="00304025" w:rsidP="003807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D26A50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263EDD">
        <w:rPr>
          <w:rFonts w:ascii="PT Astra Serif" w:hAnsi="PT Astra Serif"/>
          <w:b/>
          <w:color w:val="000000" w:themeColor="text1"/>
          <w:sz w:val="28"/>
          <w:szCs w:val="28"/>
        </w:rPr>
        <w:t>Административная процедура рассмотрения заявления и документов (сведений) о внесении изменений в реестр лицензий и принятие решения о внесении изменений (об отказе во внесении изменений) в реестр лицензий</w:t>
      </w:r>
    </w:p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0A578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3.3. Рассмотрение заявления и документов (сведений) о внесении изменений в реестр лицензий и принятие решения о внесении изменений (об отказе во внесении изменений) в реестр лицензий осуществляется в связи с поступлением от лицензиата или его правопреемника заявления о внесении изменений в реестр лицензий и документов (сведений), предусмотренных пунктом 2.9 Административного регламента.</w:t>
      </w:r>
    </w:p>
    <w:p w:rsidR="00304025" w:rsidRPr="00304025" w:rsidRDefault="00304025" w:rsidP="000A578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Заявление о внесении изменений в реестр лицензий и прилагаемые к нему документы направляются заявителем в лицензирующий орган через ссылку, указанную на официальном сайте министерства в разделе «Деятельность министерства» - «Лицензирование», с использованием Единого портала государственных и муниципальных услуг (функций).</w:t>
      </w:r>
    </w:p>
    <w:p w:rsidR="00304025" w:rsidRPr="00304025" w:rsidRDefault="00304025" w:rsidP="000A578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Контроль ведения учета поступивших заявлений осуществляет начальник отдела лицензирования медицинской, фармацевтической деятельности и деятельности, связанной с оборотом наркотических средств и психотропных веществ министерства здравоохранения (далее - начальник отдела).</w:t>
      </w:r>
    </w:p>
    <w:p w:rsidR="00304025" w:rsidRPr="00304025" w:rsidRDefault="00304025" w:rsidP="000A578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Начальник отдела в течение 1 рабочего дня со дня регистрации поступивших в Министерство заявления о внесении изменений в реестр лицензий и документов (сведений), назначает ответственного исполнителя по рассмотрению документов, представленных лицензиатом (далее - ответственный исполнитель).</w:t>
      </w:r>
    </w:p>
    <w:p w:rsidR="00304025" w:rsidRPr="00304025" w:rsidRDefault="00304025" w:rsidP="000A578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Заявление о внесении изменений в реестр лицензий и прилагаемые к нему документы принимаются ответственным исполнителем в течение одного рабочего дня с даты их получения.      </w:t>
      </w:r>
    </w:p>
    <w:p w:rsidR="00304025" w:rsidRPr="00304025" w:rsidRDefault="00304025" w:rsidP="000A578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Датой обращения и представления документов является день поступления заявления и документов в лицензирующий орган.</w:t>
      </w:r>
    </w:p>
    <w:p w:rsidR="00304025" w:rsidRPr="00304025" w:rsidRDefault="00304025" w:rsidP="000A578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В срок не позднее </w:t>
      </w:r>
      <w:r w:rsidRPr="001636A5">
        <w:rPr>
          <w:rFonts w:ascii="PT Astra Serif" w:hAnsi="PT Astra Serif"/>
          <w:color w:val="000000" w:themeColor="text1"/>
          <w:sz w:val="28"/>
          <w:szCs w:val="28"/>
        </w:rPr>
        <w:t>10 рабочих дней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со дня приема заявления о внесении изменений в реестр лицензий и прилагаемых к нему документов, ответственный исполнитель осуществляет их рассмотрение с учетом сведений о лицензиате, имеющихся в его лицензионном деле, в том числе оценку соответствия лицензиата лицензионным требованиям, а также проверку достоверности содержащихся в указанном заявлении и прилагаемых к нему документах новых сведений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полученных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министерством путем межведомственного информационного взаимодействия от:</w:t>
      </w:r>
    </w:p>
    <w:p w:rsidR="00304025" w:rsidRPr="00304025" w:rsidRDefault="00304025" w:rsidP="000A578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ФНС России - сведения о лицензиате, содержащиеся в едином государственном реестре юридических лиц;</w:t>
      </w:r>
    </w:p>
    <w:p w:rsidR="00304025" w:rsidRPr="00304025" w:rsidRDefault="00304025" w:rsidP="000A578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spellStart"/>
      <w:r w:rsidRPr="00304025">
        <w:rPr>
          <w:rFonts w:ascii="PT Astra Serif" w:hAnsi="PT Astra Serif"/>
          <w:color w:val="000000" w:themeColor="text1"/>
          <w:sz w:val="28"/>
          <w:szCs w:val="28"/>
        </w:rPr>
        <w:t>Росреестра</w:t>
      </w:r>
      <w:proofErr w:type="spell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- сведения, подтверждающие наличие зданий, строений, сооружений и (или) помещений, принадлежащих соискателю лицензии на праве собственности или на ином законном основании, необходимых для выполнения заявленных работ (услуг) и отвечающих установленным требованиям;</w:t>
      </w:r>
    </w:p>
    <w:p w:rsidR="00304025" w:rsidRPr="00304025" w:rsidRDefault="00304025" w:rsidP="000A578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Казначейства России - сведения об уплате государственной пошлины за предоставление государственной услуги;</w:t>
      </w:r>
    </w:p>
    <w:p w:rsidR="00304025" w:rsidRPr="00304025" w:rsidRDefault="00304025" w:rsidP="000A578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spellStart"/>
      <w:r w:rsidRPr="00304025">
        <w:rPr>
          <w:rFonts w:ascii="PT Astra Serif" w:hAnsi="PT Astra Serif"/>
          <w:color w:val="000000" w:themeColor="text1"/>
          <w:sz w:val="28"/>
          <w:szCs w:val="28"/>
        </w:rPr>
        <w:t>Роспотребнадзора</w:t>
      </w:r>
      <w:proofErr w:type="spell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- сведения о наличии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(услуг).</w:t>
      </w:r>
    </w:p>
    <w:p w:rsidR="00304025" w:rsidRPr="00304025" w:rsidRDefault="00304025" w:rsidP="000A578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Оценка соответствия лицензиата лицензионным требованиям осуществляется лицензирующим органом в соответствии со статьей 19.1 Федерального закона </w:t>
      </w:r>
      <w:r w:rsidR="001636A5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О лицензировании отдельных видов деятельности</w:t>
      </w:r>
      <w:r w:rsidR="001636A5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на основании решения уполномоченного должностного лица лицензирующего органа.</w:t>
      </w:r>
    </w:p>
    <w:p w:rsidR="00304025" w:rsidRPr="00304025" w:rsidRDefault="00304025" w:rsidP="000A578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Оценка соответствия лицензиата производится в форме выездной оценки (в том числе с использованием средств дистанционного взаимодействия).</w:t>
      </w:r>
    </w:p>
    <w:p w:rsidR="00304025" w:rsidRPr="00304025" w:rsidRDefault="00304025" w:rsidP="000A578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Выездная оценка лицензиата проводится в случае включения в лицензию нового адреса места осуществления деятельности, во всех остальных случаях проводится выездная оценка с использованием средств дистанционного взаимодействия.</w:t>
      </w:r>
    </w:p>
    <w:p w:rsidR="00304025" w:rsidRPr="00304025" w:rsidRDefault="00304025" w:rsidP="000A578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Выездная оценка с использованием средств дистанционного взаимодействия осуществляется посредством аудио- или видеосвязи.</w:t>
      </w:r>
    </w:p>
    <w:p w:rsidR="00304025" w:rsidRPr="00304025" w:rsidRDefault="00304025" w:rsidP="000A578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Порядок осуществления фотосъемки, ауди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о-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и (или) видеозаписи в ходе процедуры оценки соответствия лицензионным требованиям аналогичен процедуре оценки при предоставлении лицензии.</w:t>
      </w:r>
    </w:p>
    <w:p w:rsidR="00304025" w:rsidRPr="00304025" w:rsidRDefault="00304025" w:rsidP="000A578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О проведении выездной оценки лицензиат уведомляется министерством за один рабочий день до начала ее проведения любым доступным способом, в том числе посредством направления электронного документа, подписанного 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lastRenderedPageBreak/>
        <w:t>усиленной квалифицированной электронной подписью, на адрес электронной лицензиата.</w:t>
      </w:r>
    </w:p>
    <w:p w:rsidR="00304025" w:rsidRPr="00304025" w:rsidRDefault="00304025" w:rsidP="000A578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Предметом выездной оценки являются состояние производственных объектов, технических средств, оборудования, иных объектов, которые предполагается использовать лицензиатом при осуществлении медицинской деятельности, и наличие необходимых для осуществления деятельности работников в целях оценки соответствия таких объектов и работников лицензионным требованиям.</w:t>
      </w:r>
    </w:p>
    <w:p w:rsidR="00304025" w:rsidRPr="00304025" w:rsidRDefault="00304025" w:rsidP="000A578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Результаты оценки соответствия лицензиата лицензионным требованиям оформляются актом оценки. В случае выявления несоответствия лицензиата лицензионным требованиям в акте оценки указывается, каким именно лицензионным требованиям не соответствует лицензиат и каким нормативным правовым актом такое лицензионное требование установлено.</w:t>
      </w:r>
    </w:p>
    <w:p w:rsidR="00304025" w:rsidRPr="00304025" w:rsidRDefault="00304025" w:rsidP="000A578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По результатам выездной оценки лицензиата, ответственный исполнитель готовит проект приказа:</w:t>
      </w:r>
    </w:p>
    <w:p w:rsidR="00304025" w:rsidRPr="00304025" w:rsidRDefault="00304025" w:rsidP="000A578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1) о внесение изменений в реестр лицензий;</w:t>
      </w:r>
    </w:p>
    <w:p w:rsidR="00304025" w:rsidRPr="00304025" w:rsidRDefault="00304025" w:rsidP="000A578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2) об отказе во внесении изменений в реестр лицензий в случаях: наличия в представленных лицензиатом заявлении и (или) документах (сведениях) недостоверной или искаженной информации, и (или) установления в ходе проверки несоответствия лицензиата лицензионным требованиям.</w:t>
      </w:r>
    </w:p>
    <w:p w:rsidR="00304025" w:rsidRPr="00304025" w:rsidRDefault="00304025" w:rsidP="000A578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В случае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,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работ, услуг, составляющих лицензируемый вид деятельности, но не предусмотренных реестром лицензий, и (или) в отношении работ, услуг, составляющих лицензируемый вид деятельности, осуществляемых в месте, не предусмотренном реестром лицензий, в реестр лицензий вносятся сведения о работах, об услугах, составляющих лицензируемый вид деятельности, и (или) 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местах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осуществления работ, услуг, составляющих лицензируемый вид деятельности, в отношении которых соответствие лицензиата лицензионным требованиям было подтверждено в ходе указанной оценки.</w:t>
      </w:r>
    </w:p>
    <w:p w:rsidR="00304025" w:rsidRPr="00304025" w:rsidRDefault="00304025" w:rsidP="000A578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Внесение изменений в реестр лицензий осуществляется </w:t>
      </w:r>
      <w:r w:rsidR="00183EFF"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инистерством после проведения оценки соответствия лицензиата лицензионным требованиям при выполнении работ, оказании услуг, составляющих лицензируемый вид деятельности, но не предусмотренных реестром лицензий, и (или) при осуществлении лицензируемого вида деятельности в месте, не предусмотренном реестром лицензий, в срок, не превышающий 10 рабочих дней со дня приема заявления о внесении изменений в реестр лицензий и прилагаемых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к нему документов.</w:t>
      </w:r>
    </w:p>
    <w:p w:rsidR="00304025" w:rsidRPr="00304025" w:rsidRDefault="00304025" w:rsidP="000A578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Внесение изменений в реестр лицензий в случаях, указанных в п</w:t>
      </w:r>
      <w:r w:rsidR="00183EFF">
        <w:rPr>
          <w:rFonts w:ascii="PT Astra Serif" w:hAnsi="PT Astra Serif"/>
          <w:color w:val="000000" w:themeColor="text1"/>
          <w:sz w:val="28"/>
          <w:szCs w:val="28"/>
        </w:rPr>
        <w:t xml:space="preserve">ункте </w:t>
      </w:r>
      <w:r w:rsidRPr="00937892">
        <w:rPr>
          <w:rFonts w:ascii="PT Astra Serif" w:hAnsi="PT Astra Serif"/>
          <w:color w:val="000000" w:themeColor="text1"/>
          <w:sz w:val="28"/>
          <w:szCs w:val="28"/>
        </w:rPr>
        <w:t>2.5.2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Административного регламента, не требует проведения оценки соответствия лицензиата лицензионным требованиям и осуществляется </w:t>
      </w:r>
      <w:r w:rsidR="00183EFF"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инистерством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срок, не превышающий 5 рабочих дней со дня приема </w:t>
      </w:r>
      <w:r w:rsidR="00183EFF"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инистерством указанного заявления.</w:t>
      </w:r>
      <w:proofErr w:type="gramEnd"/>
    </w:p>
    <w:p w:rsidR="00304025" w:rsidRPr="00304025" w:rsidRDefault="00304025" w:rsidP="000A578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lastRenderedPageBreak/>
        <w:t>В случае принятия Министерством решения о внесении изменений в реестр лицензий, соответствующая запись вносится в реестр лицензий в день регистрации приказа. Реквизиты приказа о внесении изменений в реестр лицензий вносятся в реестр лицензий.</w:t>
      </w:r>
    </w:p>
    <w:p w:rsidR="00304025" w:rsidRPr="00304025" w:rsidRDefault="00304025" w:rsidP="000A578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Одновременно с внесением записи в реестр лицензий </w:t>
      </w:r>
      <w:r w:rsidR="00937892">
        <w:rPr>
          <w:rFonts w:ascii="PT Astra Serif" w:hAnsi="PT Astra Serif"/>
          <w:color w:val="000000" w:themeColor="text1"/>
          <w:sz w:val="28"/>
          <w:szCs w:val="28"/>
        </w:rPr>
        <w:t xml:space="preserve">лицензирующий орган направляет 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лицензиату уведомление о внесении изменений в реестр лицензий в форме электронного документа, подписанного усиленной квалифицированной электронной подписью, содержащее ссылку на сведения о внесении изменений в реестр лицензий, размещенные в информационно-телекоммуникационной сети «Интернет».</w:t>
      </w:r>
    </w:p>
    <w:p w:rsidR="00304025" w:rsidRPr="00304025" w:rsidRDefault="00304025" w:rsidP="000A578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Указанное уведомление о внесении изменений в реестр лицензий направляется лицензиату с использованием его личного кабинета на Едином портале, а также может быть направлено лицензирующим органом на адрес электронной почты лицензиата, указанный в заявлении о внесении изменений в реестр лицензий.</w:t>
      </w:r>
    </w:p>
    <w:p w:rsidR="00304025" w:rsidRPr="00304025" w:rsidRDefault="00304025" w:rsidP="000A578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Одновременно с направлением уведомления о внесении изменений в реестр лицензий лицензиату направляется выписка из реестра лицензий в форме электронного документа, подписанного усиленной квалифицированной электронной подписью.</w:t>
      </w:r>
    </w:p>
    <w:p w:rsidR="00304025" w:rsidRPr="00304025" w:rsidRDefault="00304025" w:rsidP="000A578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В случае принятия </w:t>
      </w:r>
      <w:r w:rsidR="000A5787"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инистерством решения об отказе во внесении изменений в реестр лицензий ответственный исполнитель </w:t>
      </w:r>
      <w:r w:rsidR="00D26A50"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инистерства в течение 3 рабочих дней со дня принятия такого решения направляет лицензиату в форме электронного документа, подписанного усиленной квалифицированной электронной подписью с использованием его личного кабинета на Едином портале, уведомление об отказе во внесении изменений в реестр лицензий с мотивированным обоснованием причин отказа и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оценки несоответствие лицензиата лицензионным требованиям, реквизиты акта оценки соискателя лицензии.</w:t>
      </w:r>
    </w:p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417FD" w:rsidRDefault="00304025" w:rsidP="00F417FD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/>
          <w:color w:val="000000" w:themeColor="text1"/>
          <w:sz w:val="28"/>
          <w:szCs w:val="28"/>
        </w:rPr>
        <w:t xml:space="preserve">Административная процедура предоставления сведений, </w:t>
      </w:r>
    </w:p>
    <w:p w:rsidR="00304025" w:rsidRPr="00304025" w:rsidRDefault="00F417FD" w:rsidP="00F417FD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с</w:t>
      </w:r>
      <w:r w:rsidR="00304025" w:rsidRPr="00304025">
        <w:rPr>
          <w:rFonts w:ascii="PT Astra Serif" w:hAnsi="PT Astra Serif"/>
          <w:b/>
          <w:color w:val="000000" w:themeColor="text1"/>
          <w:sz w:val="28"/>
          <w:szCs w:val="28"/>
        </w:rPr>
        <w:t>одержащихся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304025" w:rsidRPr="00304025">
        <w:rPr>
          <w:rFonts w:ascii="PT Astra Serif" w:hAnsi="PT Astra Serif"/>
          <w:b/>
          <w:color w:val="000000" w:themeColor="text1"/>
          <w:sz w:val="28"/>
          <w:szCs w:val="28"/>
        </w:rPr>
        <w:t>в реестре лицензий</w:t>
      </w:r>
    </w:p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D77D2F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3.4. Предоставление 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сведений, содержащихся в реестре лицензий осуществляется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в связи с поступлением в Министерство заявления о предоставлении сведений, содержащихся в реестре лицензий</w:t>
      </w:r>
      <w:r w:rsidR="00787C59">
        <w:rPr>
          <w:rFonts w:ascii="PT Astra Serif" w:hAnsi="PT Astra Serif"/>
          <w:color w:val="000000" w:themeColor="text1"/>
          <w:sz w:val="28"/>
          <w:szCs w:val="28"/>
        </w:rPr>
        <w:t>, в соответствии с пунктом 2.15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304025" w:rsidRPr="00304025" w:rsidRDefault="00304025" w:rsidP="00D77D2F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Заявление о предоставлении сведений, содержащихся в реестре лицензий, лицензиат вправе направить в </w:t>
      </w:r>
      <w:r w:rsidR="00F417FD"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инистерство в форме электронного документа.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портала. </w:t>
      </w:r>
    </w:p>
    <w:p w:rsidR="00304025" w:rsidRPr="00304025" w:rsidRDefault="00304025" w:rsidP="00D77D2F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Вид запрашиваемых сведений о конкретной лицензии указывается заявителем в заявлении о предоставлении таких сведений.  </w:t>
      </w:r>
    </w:p>
    <w:p w:rsidR="00304025" w:rsidRPr="00304025" w:rsidRDefault="00304025" w:rsidP="00D77D2F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Указанные сведения предоставляются заявителю в 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срок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не превышающий 3 рабочих дней с момента получения заявления о предоставлении таких сведений. </w:t>
      </w:r>
    </w:p>
    <w:p w:rsidR="00304025" w:rsidRPr="00304025" w:rsidRDefault="00304025" w:rsidP="00D77D2F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Сведения о конкретной лицензии предоставляются заявителю </w:t>
      </w:r>
      <w:r w:rsidR="00B12333"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инистерством непосредственно, либо направляются лицензирующим органом на адрес электронной почты, указанный заявителем в заявлении о предоставлении сведений о конкретной лицензии, либо предоставляются посредством использования Единого портала. </w:t>
      </w:r>
    </w:p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304025" w:rsidRPr="00304025" w:rsidRDefault="00304025" w:rsidP="00D77D2F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/>
          <w:color w:val="000000" w:themeColor="text1"/>
          <w:sz w:val="28"/>
          <w:szCs w:val="28"/>
        </w:rPr>
        <w:t>Административная процедура прекращения действия лицензии по заявлению лицензиата</w:t>
      </w:r>
    </w:p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9D385F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3.5. Прекращение действия лицензии по заявлению лицензиата осуществляется 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в связи с поступлением в </w:t>
      </w:r>
      <w:r w:rsidR="00B12333"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инистерство заявления о прекращении медицинской деятельност</w:t>
      </w:r>
      <w:r w:rsidR="00B12333">
        <w:rPr>
          <w:rFonts w:ascii="PT Astra Serif" w:hAnsi="PT Astra Serif"/>
          <w:color w:val="000000" w:themeColor="text1"/>
          <w:sz w:val="28"/>
          <w:szCs w:val="28"/>
        </w:rPr>
        <w:t>и в соответствии</w:t>
      </w:r>
      <w:proofErr w:type="gramEnd"/>
      <w:r w:rsidR="00B12333">
        <w:rPr>
          <w:rFonts w:ascii="PT Astra Serif" w:hAnsi="PT Astra Serif"/>
          <w:color w:val="000000" w:themeColor="text1"/>
          <w:sz w:val="28"/>
          <w:szCs w:val="28"/>
        </w:rPr>
        <w:t xml:space="preserve"> с пунктом 2.12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Административного регламента. </w:t>
      </w:r>
    </w:p>
    <w:p w:rsidR="00304025" w:rsidRDefault="00304025" w:rsidP="009D385F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Заявление о прекращении действия лицензии представляются в </w:t>
      </w:r>
      <w:r w:rsidR="00B12333"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инистерство в форме электронного документа посредством использования Единого портала. </w:t>
      </w:r>
    </w:p>
    <w:p w:rsidR="00304025" w:rsidRPr="00304025" w:rsidRDefault="00304025" w:rsidP="009D385F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Заявление о прекращении действия лицензии представляется лицензиатом в </w:t>
      </w:r>
      <w:r w:rsidR="00D77D2F"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инистерство не 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позднее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чем за 15 календарных дней до дня фактического прекращения медицинской деятельности. </w:t>
      </w:r>
    </w:p>
    <w:p w:rsidR="00304025" w:rsidRPr="00304025" w:rsidRDefault="00304025" w:rsidP="009D385F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Ответственный исполнитель вносит сведения 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о прекращении действия лицензии на медицинскую деятельность в реестр лицензий </w:t>
      </w:r>
      <w:r w:rsidR="004B337D" w:rsidRPr="00787C59">
        <w:rPr>
          <w:rFonts w:ascii="PT Astra Serif" w:hAnsi="PT Astra Serif"/>
          <w:sz w:val="28"/>
          <w:szCs w:val="28"/>
        </w:rPr>
        <w:t>в день принятия решения о прекращении</w:t>
      </w:r>
      <w:proofErr w:type="gramEnd"/>
      <w:r w:rsidR="004B337D" w:rsidRPr="00787C59">
        <w:rPr>
          <w:rFonts w:ascii="PT Astra Serif" w:hAnsi="PT Astra Serif"/>
          <w:sz w:val="28"/>
          <w:szCs w:val="28"/>
        </w:rPr>
        <w:t xml:space="preserve"> действия лицензии, но </w:t>
      </w:r>
      <w:r w:rsidRPr="00787C59">
        <w:rPr>
          <w:rFonts w:ascii="PT Astra Serif" w:hAnsi="PT Astra Serif"/>
          <w:sz w:val="28"/>
          <w:szCs w:val="28"/>
        </w:rPr>
        <w:t xml:space="preserve">не позднее </w:t>
      </w:r>
      <w:r w:rsidR="00750166" w:rsidRPr="00787C59">
        <w:rPr>
          <w:rFonts w:ascii="PT Astra Serif" w:hAnsi="PT Astra Serif"/>
          <w:sz w:val="28"/>
          <w:szCs w:val="28"/>
        </w:rPr>
        <w:t>1</w:t>
      </w:r>
      <w:r w:rsidRPr="00787C59">
        <w:rPr>
          <w:rFonts w:ascii="PT Astra Serif" w:hAnsi="PT Astra Serif"/>
          <w:sz w:val="28"/>
          <w:szCs w:val="28"/>
        </w:rPr>
        <w:t xml:space="preserve"> рабоч</w:t>
      </w:r>
      <w:r w:rsidR="00750166" w:rsidRPr="00787C59">
        <w:rPr>
          <w:rFonts w:ascii="PT Astra Serif" w:hAnsi="PT Astra Serif"/>
          <w:sz w:val="28"/>
          <w:szCs w:val="28"/>
        </w:rPr>
        <w:t>его дня</w:t>
      </w:r>
      <w:r w:rsidRPr="00787C59">
        <w:rPr>
          <w:rFonts w:ascii="PT Astra Serif" w:hAnsi="PT Astra Serif"/>
          <w:sz w:val="28"/>
          <w:szCs w:val="28"/>
        </w:rPr>
        <w:t xml:space="preserve"> с даты </w:t>
      </w:r>
      <w:r w:rsidR="00750166" w:rsidRPr="00787C59">
        <w:rPr>
          <w:rFonts w:ascii="PT Astra Serif" w:hAnsi="PT Astra Serif"/>
          <w:sz w:val="28"/>
          <w:szCs w:val="28"/>
        </w:rPr>
        <w:t>регистрации</w:t>
      </w:r>
      <w:r w:rsidRPr="00787C59">
        <w:rPr>
          <w:rFonts w:ascii="PT Astra Serif" w:hAnsi="PT Astra Serif"/>
          <w:sz w:val="28"/>
          <w:szCs w:val="28"/>
        </w:rPr>
        <w:t xml:space="preserve"> заявления о прекращении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медицинской деятельности.</w:t>
      </w:r>
    </w:p>
    <w:p w:rsidR="00304025" w:rsidRPr="00304025" w:rsidRDefault="00304025" w:rsidP="009D385F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Решение </w:t>
      </w:r>
      <w:r w:rsidR="00D77D2F"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инистерства о прекращении действия лицензии оформляется приказом. Реквизиты приказа о прекращении действия лицензии вносятся в реестр лицензий.</w:t>
      </w:r>
    </w:p>
    <w:p w:rsidR="00304025" w:rsidRPr="00304025" w:rsidRDefault="00304025" w:rsidP="009D385F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Действие лицензии прекращается со дня внесения соответствующей записи в реестр лицензий (вносится в день регистрации приказа о прекращении действия лицензии).</w:t>
      </w:r>
    </w:p>
    <w:p w:rsidR="00304025" w:rsidRPr="00304025" w:rsidRDefault="00304025" w:rsidP="009D385F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В течение одного рабочего дня после дня внесения записи о прекращении лицензии в реестр лицензий Министерство направляет уведомление о прекращении действия лицензии лицензиату по его выбору в форме электронного документа, подписанного усиленной квалифицированной электронной подписью на адрес его электронной почты. </w:t>
      </w:r>
    </w:p>
    <w:p w:rsidR="00304025" w:rsidRPr="00304025" w:rsidRDefault="00304025" w:rsidP="009D385F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Документы, связанные с прекращением действия лицензии, приобщаются ответственным исполнителем к лицензионному делу.</w:t>
      </w:r>
    </w:p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9D385F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/>
          <w:color w:val="000000" w:themeColor="text1"/>
          <w:sz w:val="28"/>
          <w:szCs w:val="28"/>
        </w:rPr>
        <w:t>Административная процедура исправлен</w:t>
      </w:r>
      <w:r w:rsidR="009D385F">
        <w:rPr>
          <w:rFonts w:ascii="PT Astra Serif" w:hAnsi="PT Astra Serif"/>
          <w:b/>
          <w:color w:val="000000" w:themeColor="text1"/>
          <w:sz w:val="28"/>
          <w:szCs w:val="28"/>
        </w:rPr>
        <w:t xml:space="preserve">ия допущенных опечаток и ошибок </w:t>
      </w:r>
      <w:r w:rsidRPr="00304025">
        <w:rPr>
          <w:rFonts w:ascii="PT Astra Serif" w:hAnsi="PT Astra Serif"/>
          <w:b/>
          <w:color w:val="000000" w:themeColor="text1"/>
          <w:sz w:val="28"/>
          <w:szCs w:val="28"/>
        </w:rPr>
        <w:t xml:space="preserve">в выданных в результате предоставления </w:t>
      </w:r>
      <w:proofErr w:type="gramStart"/>
      <w:r w:rsidRPr="00304025">
        <w:rPr>
          <w:rFonts w:ascii="PT Astra Serif" w:hAnsi="PT Astra Serif"/>
          <w:b/>
          <w:color w:val="000000" w:themeColor="text1"/>
          <w:sz w:val="28"/>
          <w:szCs w:val="28"/>
        </w:rPr>
        <w:t>государственной</w:t>
      </w:r>
      <w:proofErr w:type="gramEnd"/>
    </w:p>
    <w:p w:rsidR="00304025" w:rsidRPr="00304025" w:rsidRDefault="00304025" w:rsidP="009D385F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/>
          <w:color w:val="000000" w:themeColor="text1"/>
          <w:sz w:val="28"/>
          <w:szCs w:val="28"/>
        </w:rPr>
        <w:t xml:space="preserve">услуги </w:t>
      </w:r>
      <w:proofErr w:type="gramStart"/>
      <w:r w:rsidRPr="00304025">
        <w:rPr>
          <w:rFonts w:ascii="PT Astra Serif" w:hAnsi="PT Astra Serif"/>
          <w:b/>
          <w:color w:val="000000" w:themeColor="text1"/>
          <w:sz w:val="28"/>
          <w:szCs w:val="28"/>
        </w:rPr>
        <w:t>документах</w:t>
      </w:r>
      <w:proofErr w:type="gramEnd"/>
    </w:p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9F1A3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3.6. В случае выявления заявителем в реестре лицензий опечаток и (или) ошибок, </w:t>
      </w:r>
      <w:r w:rsidRPr="009E13CE">
        <w:rPr>
          <w:rFonts w:ascii="PT Astra Serif" w:hAnsi="PT Astra Serif"/>
          <w:sz w:val="28"/>
          <w:szCs w:val="28"/>
        </w:rPr>
        <w:t xml:space="preserve">заявитель </w:t>
      </w:r>
      <w:r w:rsidR="006D248B" w:rsidRPr="009E13CE">
        <w:rPr>
          <w:rFonts w:ascii="PT Astra Serif" w:hAnsi="PT Astra Serif"/>
          <w:sz w:val="28"/>
          <w:szCs w:val="28"/>
        </w:rPr>
        <w:t>информирует</w:t>
      </w:r>
      <w:r w:rsidRPr="009E13CE">
        <w:rPr>
          <w:rFonts w:ascii="PT Astra Serif" w:hAnsi="PT Astra Serif"/>
          <w:sz w:val="28"/>
          <w:szCs w:val="28"/>
        </w:rPr>
        <w:t xml:space="preserve"> Министерство </w:t>
      </w:r>
      <w:r w:rsidR="006D248B" w:rsidRPr="009E13CE">
        <w:rPr>
          <w:rFonts w:ascii="PT Astra Serif" w:hAnsi="PT Astra Serif"/>
          <w:sz w:val="28"/>
          <w:szCs w:val="28"/>
        </w:rPr>
        <w:t>посредством электронного документооборота, электронной почты, либо по телефону.</w:t>
      </w:r>
    </w:p>
    <w:p w:rsidR="00304025" w:rsidRPr="00304025" w:rsidRDefault="00304025" w:rsidP="009F1A3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Ответственный исполнитель в течение </w:t>
      </w:r>
      <w:r w:rsidR="006D248B">
        <w:rPr>
          <w:rFonts w:ascii="PT Astra Serif" w:hAnsi="PT Astra Serif"/>
          <w:color w:val="000000" w:themeColor="text1"/>
          <w:sz w:val="28"/>
          <w:szCs w:val="28"/>
        </w:rPr>
        <w:t>5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рабочих дней со дня </w:t>
      </w:r>
      <w:r w:rsidR="006D248B">
        <w:rPr>
          <w:rFonts w:ascii="PT Astra Serif" w:hAnsi="PT Astra Serif"/>
          <w:color w:val="000000" w:themeColor="text1"/>
          <w:sz w:val="28"/>
          <w:szCs w:val="28"/>
        </w:rPr>
        <w:t>их обнаружения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вносит исправления в реестр лицензий. </w:t>
      </w:r>
    </w:p>
    <w:p w:rsidR="00304025" w:rsidRPr="00304025" w:rsidRDefault="00304025" w:rsidP="009F1A3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Технические ошибки исправляются по решению </w:t>
      </w:r>
      <w:r w:rsidR="00DF6068"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инистерства путем внесения в реестр лицензий новой записи со ссылкой на запись, содержащую сведения, в которых допущена техническая ошибка.</w:t>
      </w:r>
    </w:p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9F1A3E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69" w:name="sub_1400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IV. Формы 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контроля за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bookmarkEnd w:id="69"/>
    <w:p w:rsidR="00304025" w:rsidRPr="00304025" w:rsidRDefault="00304025" w:rsidP="009F1A3E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9F1A3E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70" w:name="sub_14010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контроля за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bookmarkEnd w:id="70"/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871220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71" w:name="sub_1041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4.1. 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Текущий контроль за соблюдением и исполнением специалистами уполномоченного структурного подразделения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</w:t>
      </w:r>
      <w:r w:rsidR="009F1A3E"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инистерства посредством анализа действий специалистов и подготавливаемых ими в ходе предоставления государственной услуги документов, а также согласования таких документов.</w:t>
      </w:r>
      <w:proofErr w:type="gramEnd"/>
    </w:p>
    <w:p w:rsidR="00304025" w:rsidRPr="00304025" w:rsidRDefault="00304025" w:rsidP="00871220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72" w:name="sub_1042"/>
      <w:bookmarkEnd w:id="71"/>
      <w:r w:rsidRPr="00304025">
        <w:rPr>
          <w:rFonts w:ascii="PT Astra Serif" w:hAnsi="PT Astra Serif"/>
          <w:color w:val="000000" w:themeColor="text1"/>
          <w:sz w:val="28"/>
          <w:szCs w:val="28"/>
        </w:rPr>
        <w:t>4.2. Перечень должностных лиц, осуществляющих текущий контроль, устанавливается в соответствии с должностными регламентами государственных служащих.</w:t>
      </w:r>
    </w:p>
    <w:p w:rsidR="00304025" w:rsidRPr="00304025" w:rsidRDefault="00304025" w:rsidP="00871220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73" w:name="sub_1043"/>
      <w:bookmarkEnd w:id="72"/>
      <w:r w:rsidRPr="00304025">
        <w:rPr>
          <w:rFonts w:ascii="PT Astra Serif" w:hAnsi="PT Astra Serif"/>
          <w:color w:val="000000" w:themeColor="text1"/>
          <w:sz w:val="28"/>
          <w:szCs w:val="28"/>
        </w:rPr>
        <w:t>4.3. Текущий контроль ответственным должностным лицом осуществляется постоянно.</w:t>
      </w:r>
    </w:p>
    <w:bookmarkEnd w:id="73"/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871220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74" w:name="sub_14020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контроля за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полнотой и качеством предоставления государственной услуги</w:t>
      </w:r>
    </w:p>
    <w:bookmarkEnd w:id="74"/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871220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75" w:name="sub_1044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4.4. Контроль полноты и качества предоставления государственной услуги осуществляется путем проведения плановых (в соответствии с планом работы </w:t>
      </w:r>
      <w:r w:rsidR="00C81870"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инистерства) и внеплановых (по конкретному обращению заявителя) проверок.</w:t>
      </w:r>
    </w:p>
    <w:bookmarkEnd w:id="75"/>
    <w:p w:rsidR="00304025" w:rsidRPr="00304025" w:rsidRDefault="00304025" w:rsidP="00871220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304025" w:rsidRPr="00304025" w:rsidRDefault="00304025" w:rsidP="00871220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76" w:name="sub_1045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4.5. Проверки осуществляются на основании приказов министра, проводятся должностными лицами </w:t>
      </w:r>
      <w:r w:rsidR="00C81870"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инистерства.</w:t>
      </w:r>
    </w:p>
    <w:p w:rsidR="00304025" w:rsidRPr="00304025" w:rsidRDefault="00304025" w:rsidP="00871220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77" w:name="sub_1046"/>
      <w:bookmarkEnd w:id="76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4.6. Показатели качества предоставления государственной услуги определены </w:t>
      </w:r>
      <w:hyperlink w:anchor="sub_1236" w:history="1">
        <w:r w:rsidRPr="00AE1D48">
          <w:rPr>
            <w:rStyle w:val="a6"/>
            <w:rFonts w:ascii="PT Astra Serif" w:hAnsi="PT Astra Serif"/>
            <w:color w:val="000000" w:themeColor="text1"/>
            <w:sz w:val="28"/>
            <w:szCs w:val="28"/>
          </w:rPr>
          <w:t>пунктом 2.3</w:t>
        </w:r>
      </w:hyperlink>
      <w:r w:rsidR="00AE1D48">
        <w:rPr>
          <w:rStyle w:val="a6"/>
          <w:rFonts w:ascii="PT Astra Serif" w:hAnsi="PT Astra Serif"/>
          <w:color w:val="000000" w:themeColor="text1"/>
          <w:sz w:val="28"/>
          <w:szCs w:val="28"/>
        </w:rPr>
        <w:t>6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04025" w:rsidRPr="00304025" w:rsidRDefault="00304025" w:rsidP="00871220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78" w:name="sub_1047"/>
      <w:bookmarkEnd w:id="77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4.7. Контроль включает в себя выявление и устранение нарушений прав получателей государственной услуги, рассмотрение, принятие решений и 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lastRenderedPageBreak/>
        <w:t>подготовку ответов на обращения получателей государственной услуги, содержащие жалобы на решения, действия (бездействие) должностных лиц.</w:t>
      </w:r>
    </w:p>
    <w:p w:rsidR="00304025" w:rsidRPr="00304025" w:rsidRDefault="00304025" w:rsidP="00871220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79" w:name="sub_1048"/>
      <w:bookmarkEnd w:id="78"/>
      <w:r w:rsidRPr="00304025">
        <w:rPr>
          <w:rFonts w:ascii="PT Astra Serif" w:hAnsi="PT Astra Serif"/>
          <w:color w:val="000000" w:themeColor="text1"/>
          <w:sz w:val="28"/>
          <w:szCs w:val="28"/>
        </w:rPr>
        <w:t>4.8. Результаты проверки оформляются справкой, содержащей выводы о наличии или отсутствии недостатков и предложения по их устранению (при наличии недостатков).</w:t>
      </w:r>
    </w:p>
    <w:bookmarkEnd w:id="79"/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871220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80" w:name="sub_14030"/>
      <w:r w:rsidRPr="00304025">
        <w:rPr>
          <w:rFonts w:ascii="PT Astra Serif" w:hAnsi="PT Astra Serif"/>
          <w:color w:val="000000" w:themeColor="text1"/>
          <w:sz w:val="28"/>
          <w:szCs w:val="28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bookmarkEnd w:id="80"/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6C6DF3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81" w:name="sub_1049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4.9. Ответственность специалистов </w:t>
      </w:r>
      <w:r w:rsidR="00871220"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инистерства, осуществляющих предоставление государственной услуги, определяется в их должностных регламентах.</w:t>
      </w:r>
    </w:p>
    <w:bookmarkEnd w:id="81"/>
    <w:p w:rsidR="00304025" w:rsidRPr="00304025" w:rsidRDefault="00304025" w:rsidP="006C6DF3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Специалисты </w:t>
      </w:r>
      <w:r w:rsidR="00871220"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инистерства несут персональную ответственность за соблюдение требований настоящего Административного регламента, за осуществляемые действия (бездействие) и принимаемые решения в ходе предоставления государственной услуги.</w:t>
      </w:r>
    </w:p>
    <w:p w:rsidR="00304025" w:rsidRPr="00304025" w:rsidRDefault="00304025" w:rsidP="006C6DF3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82" w:name="sub_1410"/>
      <w:r w:rsidRPr="00304025">
        <w:rPr>
          <w:rFonts w:ascii="PT Astra Serif" w:hAnsi="PT Astra Serif"/>
          <w:color w:val="000000" w:themeColor="text1"/>
          <w:sz w:val="28"/>
          <w:szCs w:val="28"/>
        </w:rPr>
        <w:t>4.10. По результатам контроля в случае выявления нарушений прав заявителей, требований настоящего Административного регламента или иных нормативных правовых актов, регламентирующих предоставление государственной услуги, виновные должностные лица привлекаются к ответственности в порядке, установленном законодательством.</w:t>
      </w:r>
    </w:p>
    <w:bookmarkEnd w:id="82"/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6C6DF3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83" w:name="sub_14040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контроля за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bookmarkEnd w:id="83"/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6C6DF3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84" w:name="sub_1411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4.11. 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Контроль за</w:t>
      </w:r>
      <w:proofErr w:type="gramEnd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предоставлением государственной услуги со стороны граждан, их объединений и организаций осуществляется путем получения информации о наличии в действиях (бездействии) ответственных должностных лиц </w:t>
      </w:r>
      <w:r w:rsidR="006C6DF3"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инистерства,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bookmarkEnd w:id="84"/>
    <w:p w:rsidR="00304025" w:rsidRPr="00304025" w:rsidRDefault="00304025" w:rsidP="00765E4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4030C2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85" w:name="sub_1500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V. </w:t>
      </w:r>
      <w:bookmarkEnd w:id="85"/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указанных в части 1.1 статьи 16 Федерального закона </w:t>
      </w:r>
      <w:r w:rsidR="004030C2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4030C2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>, а также их должностных лиц,</w:t>
      </w:r>
    </w:p>
    <w:p w:rsidR="00304025" w:rsidRDefault="00304025" w:rsidP="004030C2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государственных или муниципальных служащих, работников</w:t>
      </w:r>
    </w:p>
    <w:p w:rsidR="006C6DF3" w:rsidRPr="00304025" w:rsidRDefault="006C6DF3" w:rsidP="004030C2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765E42">
      <w:pPr>
        <w:pStyle w:val="1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5.1. Соискатель лицензии, лицензиат вправе обжаловать принятые в ходе предоставления государственных услуг решения и осуществленные действия (бездействие) лицензирующего органа в досудебном и судебном порядке.</w:t>
      </w:r>
    </w:p>
    <w:p w:rsidR="00304025" w:rsidRDefault="00304025" w:rsidP="00BA054B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lastRenderedPageBreak/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6C6DF3" w:rsidRPr="00304025" w:rsidRDefault="006C6DF3" w:rsidP="00BA054B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765E42">
      <w:pPr>
        <w:pStyle w:val="1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5.2. В случае нарушения прав заявителей при предоставлении государственной услуги заявитель вправе подать жалобу в досудебном (внесудебном) порядке на решения и действия (бездействие) министерства, предоставляющего государственную услугу, а также его должностных лиц, государственных гражданских служащих (далее - жалоба).</w:t>
      </w:r>
    </w:p>
    <w:p w:rsidR="00304025" w:rsidRPr="00304025" w:rsidRDefault="00304025" w:rsidP="00765E42">
      <w:pPr>
        <w:pStyle w:val="1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BA054B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Органы государственной власти, уполномоченные</w:t>
      </w:r>
    </w:p>
    <w:p w:rsidR="00304025" w:rsidRPr="00304025" w:rsidRDefault="00304025" w:rsidP="00BA054B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на рассмотрение жалобы и ходатайства о восстановлении срока</w:t>
      </w:r>
    </w:p>
    <w:p w:rsidR="00304025" w:rsidRPr="00304025" w:rsidRDefault="00304025" w:rsidP="00BA054B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подачи жалобы</w:t>
      </w:r>
    </w:p>
    <w:p w:rsidR="00304025" w:rsidRPr="00304025" w:rsidRDefault="00304025" w:rsidP="00765E42">
      <w:pPr>
        <w:pStyle w:val="1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765E42">
      <w:pPr>
        <w:pStyle w:val="1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5.3. Жалоба на действия (бездействие) должностных лиц, государственных гражданских служащих министерства, предоставляющего государственную услугу, подается руководителю министерства, предоставляющего государственную услугу. </w:t>
      </w:r>
    </w:p>
    <w:p w:rsidR="00304025" w:rsidRPr="00304025" w:rsidRDefault="00304025" w:rsidP="00765E42">
      <w:pPr>
        <w:pStyle w:val="1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Жалоба на решения и действия (бездействие) руководителя министерства, предоставляющего государственную услугу, подается в вышестоящий орган – Правительство  Саратовской области.</w:t>
      </w:r>
    </w:p>
    <w:p w:rsidR="00304025" w:rsidRPr="00304025" w:rsidRDefault="00304025" w:rsidP="00765E42">
      <w:pPr>
        <w:pStyle w:val="1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5.4. Жалоба подается в письменной форме на бумажном носителе или в форме электронного документа.</w:t>
      </w: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Жалоба в форме электронных документов направляются посредством Единого портала, посредством официального сайта лицензирующего органа власти в сети </w:t>
      </w:r>
      <w:r w:rsidR="00BA054B">
        <w:rPr>
          <w:rFonts w:ascii="PT Astra Serif" w:hAnsi="PT Astra Serif"/>
          <w:b w:val="0"/>
          <w:color w:val="000000" w:themeColor="text1"/>
          <w:sz w:val="28"/>
          <w:szCs w:val="28"/>
        </w:rPr>
        <w:t>«</w:t>
      </w: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Интернет</w:t>
      </w:r>
      <w:r w:rsidR="00BA054B">
        <w:rPr>
          <w:rFonts w:ascii="PT Astra Serif" w:hAnsi="PT Astra Serif"/>
          <w:b w:val="0"/>
          <w:color w:val="000000" w:themeColor="text1"/>
          <w:sz w:val="28"/>
          <w:szCs w:val="28"/>
        </w:rPr>
        <w:t>»</w:t>
      </w: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.</w:t>
      </w:r>
    </w:p>
    <w:p w:rsidR="00304025" w:rsidRPr="00304025" w:rsidRDefault="00304025" w:rsidP="00106906">
      <w:pPr>
        <w:pStyle w:val="1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Жалоба может быть принята при личном приеме заявителя, а также направлена с использованием:</w:t>
      </w:r>
    </w:p>
    <w:p w:rsidR="00304025" w:rsidRPr="00304025" w:rsidRDefault="00304025" w:rsidP="00106906">
      <w:pPr>
        <w:pStyle w:val="1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почтовой связи;</w:t>
      </w:r>
    </w:p>
    <w:p w:rsidR="00304025" w:rsidRPr="00304025" w:rsidRDefault="00304025" w:rsidP="00106906">
      <w:pPr>
        <w:pStyle w:val="1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электронной почты;</w:t>
      </w:r>
    </w:p>
    <w:p w:rsidR="00304025" w:rsidRPr="00304025" w:rsidRDefault="00304025" w:rsidP="00106906">
      <w:pPr>
        <w:pStyle w:val="1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– ФГИС </w:t>
      </w:r>
      <w:r w:rsidRPr="00304025">
        <w:rPr>
          <w:b w:val="0"/>
          <w:color w:val="000000" w:themeColor="text1"/>
          <w:sz w:val="28"/>
          <w:szCs w:val="28"/>
        </w:rPr>
        <w:t>  </w:t>
      </w:r>
      <w:r w:rsidRPr="00304025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ДО</w:t>
      </w: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(https://do.gosuslugi.ru/).</w:t>
      </w:r>
    </w:p>
    <w:p w:rsidR="00304025" w:rsidRPr="00304025" w:rsidRDefault="00304025" w:rsidP="00765E42">
      <w:pPr>
        <w:pStyle w:val="1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106906" w:rsidRDefault="00304025" w:rsidP="00106906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Особенности досудебного обжалования </w:t>
      </w:r>
    </w:p>
    <w:p w:rsidR="00304025" w:rsidRDefault="00304025" w:rsidP="00106906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предоставления государственной услуги</w:t>
      </w:r>
    </w:p>
    <w:p w:rsidR="00106906" w:rsidRPr="00304025" w:rsidRDefault="00106906" w:rsidP="00106906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765E42">
      <w:pPr>
        <w:pStyle w:val="1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5.5. </w:t>
      </w:r>
      <w:proofErr w:type="gramStart"/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Досудебное обжалование принятых в ходе предоставления государственной услуги решений и осуществленных действий (бездействия) министерства или должностных лиц, предоставляющих государственную услугу по лицензированию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власти), осуществляется</w:t>
      </w:r>
      <w:r w:rsidR="005947CD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в соответствии со статьей 11.4</w:t>
      </w: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Федерального закона от 27 июля 2010 года </w:t>
      </w:r>
      <w:r w:rsidR="00106906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                           </w:t>
      </w: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№ 210-ФЗ «Об организации предоставления государственных и муниципальных услуг».</w:t>
      </w:r>
      <w:proofErr w:type="gramEnd"/>
    </w:p>
    <w:p w:rsidR="00304025" w:rsidRPr="00304025" w:rsidRDefault="00304025" w:rsidP="00765E42">
      <w:pPr>
        <w:pStyle w:val="1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lastRenderedPageBreak/>
        <w:t xml:space="preserve">5.6. Жалоба и ходатайство о восстановлении срока подачи жалобы подаются лицом в электронном виде с использованием единого портала государственных и муниципальных услуг. Жалоба может быть подана с использованием иных государственных информационных систем, определенных Правительством Российской Федерации. </w:t>
      </w:r>
    </w:p>
    <w:p w:rsidR="00304025" w:rsidRPr="00304025" w:rsidRDefault="00304025" w:rsidP="00765E42">
      <w:pPr>
        <w:pStyle w:val="1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5.7. Жалоба может быть подана заявителем в течение тридцати календарных дней со дня, когда заявитель узнал или должен был узнать о нарушении своих прав.</w:t>
      </w:r>
    </w:p>
    <w:p w:rsidR="00304025" w:rsidRPr="00304025" w:rsidRDefault="00304025" w:rsidP="00765E42">
      <w:pPr>
        <w:pStyle w:val="1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5.8. При подаче жалобы в электронном виде она должна быть подписана одним из видов подписей, установленных Правительством Российской Федерации.</w:t>
      </w:r>
    </w:p>
    <w:p w:rsidR="00304025" w:rsidRPr="00304025" w:rsidRDefault="00304025" w:rsidP="00765E42">
      <w:pPr>
        <w:pStyle w:val="1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5.9. Жалоба должна содержать:</w:t>
      </w:r>
    </w:p>
    <w:p w:rsidR="00304025" w:rsidRPr="00304025" w:rsidRDefault="00304025" w:rsidP="00D730E9">
      <w:pPr>
        <w:pStyle w:val="1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proofErr w:type="gramStart"/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1) наименование органа, предоставляющего государственную услугу,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304025" w:rsidRPr="00304025" w:rsidRDefault="00304025" w:rsidP="00D730E9">
      <w:pPr>
        <w:pStyle w:val="1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proofErr w:type="gramStart"/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304025" w:rsidRPr="00304025" w:rsidRDefault="00304025" w:rsidP="00D730E9">
      <w:pPr>
        <w:pStyle w:val="1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3) сведения об обжалуемых решениях министерства и (или) действии (бездействии) его должностного лица, которые привели или могут привести к нарушению прав заявителя, подавшего жалобу;</w:t>
      </w:r>
    </w:p>
    <w:p w:rsidR="00304025" w:rsidRPr="00304025" w:rsidRDefault="00304025" w:rsidP="00D730E9">
      <w:pPr>
        <w:pStyle w:val="1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4) основания и доводы, на основании которых заявитель не согласен с решением министерства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304025" w:rsidRPr="00304025" w:rsidRDefault="00304025" w:rsidP="00D730E9">
      <w:pPr>
        <w:pStyle w:val="1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5) требования заявителя, подавшего жалобу.</w:t>
      </w:r>
    </w:p>
    <w:p w:rsidR="00304025" w:rsidRPr="00304025" w:rsidRDefault="00304025" w:rsidP="00765E42">
      <w:pPr>
        <w:pStyle w:val="1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5.10.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</w:t>
      </w:r>
    </w:p>
    <w:p w:rsidR="00304025" w:rsidRPr="00304025" w:rsidRDefault="00304025" w:rsidP="00765E42">
      <w:pPr>
        <w:pStyle w:val="1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5.11. Заявитель до принятия решения по жалобе может отозвать ее. При этом повторное направление жалобы по тем же основаниям не допускается.</w:t>
      </w:r>
    </w:p>
    <w:p w:rsidR="00304025" w:rsidRPr="00304025" w:rsidRDefault="00304025" w:rsidP="00765E42">
      <w:pPr>
        <w:pStyle w:val="1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5.12. Министерством может быть предусмотрено создание из числа его должностных лиц коллегиального органа (коллегиальных органов) для рассмотрения жалоб.</w:t>
      </w:r>
    </w:p>
    <w:p w:rsidR="00304025" w:rsidRPr="00304025" w:rsidRDefault="00304025" w:rsidP="00765E42">
      <w:pPr>
        <w:pStyle w:val="1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5.13. </w:t>
      </w:r>
      <w:proofErr w:type="gramStart"/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Министерство при рассмотрении жалобы использует информационную систему (подсистему государственной информационной системы) досудебного обжалования, предусмотренную Федеральным законом от 31 июля 2020 года № 248-ФЗ «О государственном контроле (надзоре) и муниципальном контроле в Российской Федерации», за исключением случаев, если рассмотрение жалобы связано со сведениями и с документами, составляющими государственную или иную охраняемую законом тайну.</w:t>
      </w:r>
      <w:proofErr w:type="gramEnd"/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lastRenderedPageBreak/>
        <w:t xml:space="preserve">Правила ведения указанной информационной системы в части досудебного обжалования разрешительной деятельности, порядок рассмотрения жалобы, в том числе перечень решений, принимаемых разрешительным органом по результатам рассмотрения жалобы, утверждаются Правительством Российской Федерации. </w:t>
      </w:r>
    </w:p>
    <w:p w:rsidR="00304025" w:rsidRPr="00304025" w:rsidRDefault="00304025" w:rsidP="00765E42">
      <w:pPr>
        <w:pStyle w:val="1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5.14. </w:t>
      </w:r>
      <w:proofErr w:type="gramStart"/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В случае пропуска по уважительной причине срока подачи жалобы этот срок по ходатайству заявителя может быть восстановлен министерством при условии, что одновременно с жалобой подано ходатайство о восстановлении пропущенного срока и должностное лицо министерства, рассматривающее жалобу, признает причину пропуска срока уважительной, а срок подачи ходатайства о восстановлении пропущенного срока разумным.</w:t>
      </w:r>
      <w:proofErr w:type="gramEnd"/>
    </w:p>
    <w:p w:rsidR="00304025" w:rsidRPr="00304025" w:rsidRDefault="00304025" w:rsidP="00765E42">
      <w:pPr>
        <w:pStyle w:val="1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5.15. Жалоба подлежит рассмотрению </w:t>
      </w:r>
      <w:r w:rsidR="002E26A8">
        <w:rPr>
          <w:rFonts w:ascii="PT Astra Serif" w:hAnsi="PT Astra Serif"/>
          <w:b w:val="0"/>
          <w:color w:val="000000" w:themeColor="text1"/>
          <w:sz w:val="28"/>
          <w:szCs w:val="28"/>
        </w:rPr>
        <w:t>М</w:t>
      </w: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инистерством в срок, не превышающий пятнадцати рабочих дней со дня ее регистрации, если более короткий срок не установлен Правительством Российской Федерации.</w:t>
      </w:r>
    </w:p>
    <w:p w:rsidR="00304025" w:rsidRPr="00304025" w:rsidRDefault="00304025" w:rsidP="00765E42">
      <w:pPr>
        <w:pStyle w:val="1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5.16. Министерство вправе запросить у заявителя, подавшего жалобу, дополнительные информацию и документы, относящиеся к предмету жалобы. Заявитель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министерством, но не более чем на пять рабочих дней с момента направления запроса. Неполучение от заявителя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304025" w:rsidRPr="00304025" w:rsidRDefault="00304025" w:rsidP="00765E42">
      <w:pPr>
        <w:pStyle w:val="1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5.17. Министерство принимает решение об отказе в рассмотрении жалобы, если:</w:t>
      </w:r>
    </w:p>
    <w:p w:rsidR="00304025" w:rsidRPr="00304025" w:rsidRDefault="00304025" w:rsidP="00D730E9">
      <w:pPr>
        <w:pStyle w:val="1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1) жалоба подана после истечения срока подачи жалобы и не содержит ходатайство о восстановлении пропущенного срока на подачу жалобы;</w:t>
      </w:r>
    </w:p>
    <w:p w:rsidR="00304025" w:rsidRPr="00304025" w:rsidRDefault="00304025" w:rsidP="00D730E9">
      <w:pPr>
        <w:pStyle w:val="1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304025" w:rsidRPr="00304025" w:rsidRDefault="00304025" w:rsidP="00D730E9">
      <w:pPr>
        <w:pStyle w:val="1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3) до принятия решения по жалобе от заявителя, ее подавшего, поступило заявление об отзыве жалобы;</w:t>
      </w:r>
    </w:p>
    <w:p w:rsidR="00304025" w:rsidRPr="00304025" w:rsidRDefault="00304025" w:rsidP="00D730E9">
      <w:pPr>
        <w:pStyle w:val="1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4) имеется решение суда по вопросам, поставленным в жалобе;</w:t>
      </w:r>
    </w:p>
    <w:p w:rsidR="00304025" w:rsidRPr="00304025" w:rsidRDefault="00304025" w:rsidP="00D730E9">
      <w:pPr>
        <w:pStyle w:val="1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5) заявитель, ранее подавший жалобу в министерство, подал другую жалобу по тому же предмету и по тем же основаниям;</w:t>
      </w:r>
    </w:p>
    <w:p w:rsidR="00304025" w:rsidRPr="00304025" w:rsidRDefault="00304025" w:rsidP="00D730E9">
      <w:pPr>
        <w:pStyle w:val="1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министерства, а также членов их семей;</w:t>
      </w:r>
    </w:p>
    <w:p w:rsidR="00304025" w:rsidRPr="00304025" w:rsidRDefault="00304025" w:rsidP="00D730E9">
      <w:pPr>
        <w:pStyle w:val="1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7) ранее получен отказ в рассмотрении жалобы по тому же предмету и по тем же основаниям, исключающий возможность повторного обращения данного заявителя с жалобой, и не приводятся новые доводы или обстоятельства;</w:t>
      </w:r>
    </w:p>
    <w:p w:rsidR="00304025" w:rsidRPr="00304025" w:rsidRDefault="00304025" w:rsidP="00D730E9">
      <w:pPr>
        <w:pStyle w:val="1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8) жалоба подана в ненадлежащий уполномоченный орган;</w:t>
      </w:r>
    </w:p>
    <w:p w:rsidR="00304025" w:rsidRPr="00304025" w:rsidRDefault="00304025" w:rsidP="00D730E9">
      <w:pPr>
        <w:pStyle w:val="1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9) содержание жалобы не относится к принятому в ходе предоставления государственной услуги решению и осуществленным действиям (бездействию).</w:t>
      </w:r>
    </w:p>
    <w:p w:rsidR="00304025" w:rsidRPr="00304025" w:rsidRDefault="00304025" w:rsidP="00765E42">
      <w:pPr>
        <w:pStyle w:val="1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lastRenderedPageBreak/>
        <w:t>5.18. Решение об отказе в рассмотрении жалобы принимается министерством в течение пяти рабочих дней со дня получения жалобы, за исключением решения об отказе по основанию, предусмотренному частью 3 пункта 5.17 настоящего раздела. Отказ в рассмотрении жалобы по основаниям, указанным в частях 3 - 8 пункта 5.17 настоящего раздела, не является результатом досудебного обжалования и не может служить основанием для судебного обжалования решений министерства, действий (бездействия) его должностных лиц.</w:t>
      </w:r>
    </w:p>
    <w:p w:rsidR="00304025" w:rsidRPr="00304025" w:rsidRDefault="00304025" w:rsidP="00765E42">
      <w:pPr>
        <w:pStyle w:val="1"/>
        <w:spacing w:before="0" w:beforeAutospacing="0" w:after="0" w:afterAutospacing="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</w:p>
    <w:p w:rsidR="00304025" w:rsidRDefault="00304025" w:rsidP="00D730E9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Судебное обжалование решений и действий (бездействия) лицензирующего органа при предоставлении лицензии</w:t>
      </w:r>
    </w:p>
    <w:p w:rsidR="00286F48" w:rsidRPr="00304025" w:rsidRDefault="00286F48" w:rsidP="00D730E9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765E42">
      <w:pPr>
        <w:pStyle w:val="1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5.19. Судебное обжалование решений и действий (бездействия) лицензирующего органа при предоставлении лицензии, внесении изменений в реестр </w:t>
      </w:r>
      <w:proofErr w:type="gramStart"/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лицензий</w:t>
      </w:r>
      <w:proofErr w:type="gramEnd"/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деятельности, а также случаев, если иными федеральными законами установлен исключительно судебный порядок обжалования соответствующих решений и действий (бездействия).</w:t>
      </w:r>
    </w:p>
    <w:p w:rsidR="00304025" w:rsidRPr="00304025" w:rsidRDefault="00304025" w:rsidP="00765E42">
      <w:pPr>
        <w:pStyle w:val="1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9E6CDF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Способы информирования заявителей о порядке подачи</w:t>
      </w:r>
    </w:p>
    <w:p w:rsidR="00304025" w:rsidRPr="00304025" w:rsidRDefault="00304025" w:rsidP="009E6CDF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и рассмотрения жалобы, в том числе с использованием Единого портала</w:t>
      </w:r>
    </w:p>
    <w:p w:rsidR="00304025" w:rsidRPr="00304025" w:rsidRDefault="00304025" w:rsidP="009E6CDF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государственных и муниципальных услуг (функций)</w:t>
      </w:r>
    </w:p>
    <w:p w:rsidR="00304025" w:rsidRPr="00304025" w:rsidRDefault="00304025" w:rsidP="00765E42">
      <w:pPr>
        <w:pStyle w:val="1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765E42">
      <w:pPr>
        <w:pStyle w:val="1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5.20. Информацию о порядке подачи и рассмотрения жалобы граждане могут получить:</w:t>
      </w:r>
    </w:p>
    <w:p w:rsidR="00304025" w:rsidRPr="00304025" w:rsidRDefault="00304025" w:rsidP="009E6CDF">
      <w:pPr>
        <w:pStyle w:val="1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на официальном сайте органа, предоставляющего государственную услугу;</w:t>
      </w:r>
    </w:p>
    <w:p w:rsidR="00304025" w:rsidRPr="00304025" w:rsidRDefault="00304025" w:rsidP="009E6CDF">
      <w:pPr>
        <w:pStyle w:val="1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на информационных стендах органа, предоставляющего государственную услугу;</w:t>
      </w:r>
    </w:p>
    <w:p w:rsidR="00304025" w:rsidRPr="00304025" w:rsidRDefault="00304025" w:rsidP="009E6CDF">
      <w:pPr>
        <w:pStyle w:val="1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при личном обращении в орган, предоставляющий государственную услугу;</w:t>
      </w:r>
    </w:p>
    <w:p w:rsidR="00304025" w:rsidRPr="00304025" w:rsidRDefault="00304025" w:rsidP="009E6CDF">
      <w:pPr>
        <w:pStyle w:val="1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на портале государственных и муниципальных услуг (функций) (https://gosuslugi.ru/).</w:t>
      </w:r>
    </w:p>
    <w:p w:rsidR="00304025" w:rsidRPr="00304025" w:rsidRDefault="00304025" w:rsidP="00765E42">
      <w:pPr>
        <w:pStyle w:val="1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9E6CDF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Перечень нормативных правовых актов, регулирующих порядок</w:t>
      </w:r>
    </w:p>
    <w:p w:rsidR="00304025" w:rsidRPr="00304025" w:rsidRDefault="00304025" w:rsidP="009E6CDF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досудебного (внесудебного) обжалования решений и действий</w:t>
      </w:r>
    </w:p>
    <w:p w:rsidR="00304025" w:rsidRPr="00304025" w:rsidRDefault="00304025" w:rsidP="009E6CDF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 xml:space="preserve">(бездействия) органа, предоставляющего </w:t>
      </w:r>
      <w:proofErr w:type="gramStart"/>
      <w:r w:rsidRPr="00304025">
        <w:rPr>
          <w:rFonts w:ascii="PT Astra Serif" w:hAnsi="PT Astra Serif"/>
          <w:color w:val="000000" w:themeColor="text1"/>
          <w:sz w:val="28"/>
          <w:szCs w:val="28"/>
        </w:rPr>
        <w:t>государственную</w:t>
      </w:r>
      <w:proofErr w:type="gramEnd"/>
    </w:p>
    <w:p w:rsidR="00304025" w:rsidRPr="00304025" w:rsidRDefault="00304025" w:rsidP="009E6CDF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color w:val="000000" w:themeColor="text1"/>
          <w:sz w:val="28"/>
          <w:szCs w:val="28"/>
        </w:rPr>
        <w:t>услугу, а также его должностных лиц</w:t>
      </w:r>
    </w:p>
    <w:p w:rsidR="00304025" w:rsidRPr="00304025" w:rsidRDefault="00304025" w:rsidP="00765E42">
      <w:pPr>
        <w:pStyle w:val="1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4025" w:rsidRPr="00304025" w:rsidRDefault="00304025" w:rsidP="00765E42">
      <w:pPr>
        <w:pStyle w:val="1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5.21. Подача и рассмотрение жалобы осуществляются в соответствии со следующими нормативными правовыми актами:</w:t>
      </w:r>
    </w:p>
    <w:p w:rsidR="00304025" w:rsidRPr="00304025" w:rsidRDefault="00304025" w:rsidP="00765E42">
      <w:pPr>
        <w:pStyle w:val="1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304025" w:rsidRPr="00304025" w:rsidRDefault="00304025" w:rsidP="00765E42">
      <w:pPr>
        <w:pStyle w:val="1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</w:t>
      </w:r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65E42" w:rsidRDefault="00304025" w:rsidP="00765E42">
      <w:pPr>
        <w:pStyle w:val="1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proofErr w:type="gramStart"/>
      <w:r w:rsidRPr="00304025">
        <w:rPr>
          <w:rFonts w:ascii="PT Astra Serif" w:hAnsi="PT Astra Serif"/>
          <w:b w:val="0"/>
          <w:color w:val="000000" w:themeColor="text1"/>
          <w:sz w:val="28"/>
          <w:szCs w:val="28"/>
        </w:rPr>
        <w:t>постановлением Правительства  Саратовской области от 19 апреля 2018 года № 208-П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работников».</w:t>
      </w:r>
      <w:r w:rsidR="00765E42">
        <w:rPr>
          <w:rFonts w:ascii="PT Astra Serif" w:hAnsi="PT Astra Serif"/>
          <w:b w:val="0"/>
          <w:color w:val="000000" w:themeColor="text1"/>
          <w:sz w:val="28"/>
          <w:szCs w:val="28"/>
        </w:rPr>
        <w:br w:type="page"/>
      </w:r>
      <w:proofErr w:type="gramEnd"/>
    </w:p>
    <w:p w:rsidR="00C43BAB" w:rsidRPr="00A1104F" w:rsidRDefault="00C43BAB" w:rsidP="00A23275">
      <w:pPr>
        <w:spacing w:after="0" w:line="240" w:lineRule="auto"/>
        <w:ind w:left="9" w:firstLine="709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</w:pPr>
      <w:bookmarkStart w:id="86" w:name="_GoBack"/>
      <w:bookmarkEnd w:id="86"/>
      <w:r w:rsidRPr="00A1104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lastRenderedPageBreak/>
        <w:t>ПОЯСНИТЕЛЬНАЯ ЗАПИСКА</w:t>
      </w:r>
    </w:p>
    <w:p w:rsidR="00C43BAB" w:rsidRPr="00A1104F" w:rsidRDefault="00C43BAB" w:rsidP="00A23275">
      <w:pPr>
        <w:spacing w:after="0" w:line="240" w:lineRule="auto"/>
        <w:ind w:left="9" w:firstLine="709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</w:pPr>
      <w:r w:rsidRPr="00A1104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>к проекту постановления Губернатора Саратовской области</w:t>
      </w:r>
    </w:p>
    <w:p w:rsidR="00C43BAB" w:rsidRPr="00A1104F" w:rsidRDefault="00C43BAB" w:rsidP="00AE1D48">
      <w:pPr>
        <w:spacing w:after="0" w:line="240" w:lineRule="auto"/>
        <w:ind w:left="10" w:right="82" w:firstLine="709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</w:pPr>
      <w:r w:rsidRPr="00A1104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>«</w:t>
      </w:r>
      <w:r w:rsidR="00AE1D48" w:rsidRPr="00AE1D48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>Об утверждении административного регламента по предоставлению министерством здравоохранения Саратовской области государственной услуги «лицензирование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власти)»</w:t>
      </w:r>
    </w:p>
    <w:p w:rsidR="00C43BAB" w:rsidRDefault="00DB6DBC" w:rsidP="00A23275">
      <w:pPr>
        <w:spacing w:after="0" w:line="240" w:lineRule="auto"/>
        <w:ind w:left="10" w:right="67" w:firstLine="709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 </w:t>
      </w:r>
    </w:p>
    <w:p w:rsidR="00C25916" w:rsidRPr="00AE1D48" w:rsidRDefault="00C43BAB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E1D48">
        <w:rPr>
          <w:rFonts w:ascii="PT Astra Serif" w:hAnsi="PT Astra Serif" w:cs="Times New Roman"/>
          <w:sz w:val="28"/>
          <w:szCs w:val="28"/>
        </w:rPr>
        <w:t>Проект постановлени</w:t>
      </w:r>
      <w:r w:rsidR="00AE1D48" w:rsidRPr="00AE1D48">
        <w:rPr>
          <w:rFonts w:ascii="PT Astra Serif" w:hAnsi="PT Astra Serif" w:cs="Times New Roman"/>
          <w:sz w:val="28"/>
          <w:szCs w:val="28"/>
        </w:rPr>
        <w:t>я</w:t>
      </w:r>
      <w:r w:rsidRPr="00AE1D48">
        <w:rPr>
          <w:rFonts w:ascii="PT Astra Serif" w:hAnsi="PT Astra Serif" w:cs="Times New Roman"/>
          <w:sz w:val="28"/>
          <w:szCs w:val="28"/>
        </w:rPr>
        <w:t xml:space="preserve"> Губернатора Саратовской области «</w:t>
      </w:r>
      <w:r w:rsidR="00AE1D48" w:rsidRPr="00AE1D48">
        <w:rPr>
          <w:rFonts w:ascii="PT Astra Serif" w:hAnsi="PT Astra Serif" w:cs="Times New Roman"/>
          <w:sz w:val="28"/>
          <w:szCs w:val="28"/>
        </w:rPr>
        <w:t>Об утверждении административного регламента по предоставлению министерством здравоохранения Саратовской области государственной услуги «лицензирование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власти)»</w:t>
      </w:r>
      <w:r w:rsidRPr="00AE1D48">
        <w:rPr>
          <w:rFonts w:ascii="PT Astra Serif" w:hAnsi="PT Astra Serif" w:cs="Times New Roman"/>
          <w:sz w:val="28"/>
          <w:szCs w:val="28"/>
        </w:rPr>
        <w:t xml:space="preserve"> разработан в соответствии с требованиями  Федерального закона от 27 июля 2010 года № 210-ФЗ «Об организации предоставления государственных и муниципальных услуг»,</w:t>
      </w:r>
      <w:r w:rsidR="00AE1D48" w:rsidRPr="00AE1D48">
        <w:t xml:space="preserve"> </w:t>
      </w:r>
      <w:r w:rsidR="00AE1D48" w:rsidRPr="00AE1D48">
        <w:rPr>
          <w:rFonts w:ascii="PT Astra Serif" w:hAnsi="PT Astra Serif" w:cs="Times New Roman"/>
          <w:sz w:val="28"/>
          <w:szCs w:val="28"/>
        </w:rPr>
        <w:t>с Федеральным законом от 4 мая 2011 года № 99-ФЗ</w:t>
      </w:r>
      <w:proofErr w:type="gramEnd"/>
      <w:r w:rsidR="00AE1D48" w:rsidRPr="00AE1D48">
        <w:rPr>
          <w:rFonts w:ascii="PT Astra Serif" w:hAnsi="PT Astra Serif" w:cs="Times New Roman"/>
          <w:sz w:val="28"/>
          <w:szCs w:val="28"/>
        </w:rPr>
        <w:t xml:space="preserve"> «</w:t>
      </w:r>
      <w:proofErr w:type="gramStart"/>
      <w:r w:rsidR="00AE1D48" w:rsidRPr="00AE1D48">
        <w:rPr>
          <w:rFonts w:ascii="PT Astra Serif" w:hAnsi="PT Astra Serif" w:cs="Times New Roman"/>
          <w:sz w:val="28"/>
          <w:szCs w:val="28"/>
        </w:rPr>
        <w:t>О лицензировании отдельных видов деятельности»</w:t>
      </w:r>
      <w:r w:rsidR="00AE1D48">
        <w:rPr>
          <w:rFonts w:ascii="PT Astra Serif" w:hAnsi="PT Astra Serif" w:cs="Times New Roman"/>
          <w:sz w:val="28"/>
          <w:szCs w:val="28"/>
        </w:rPr>
        <w:t>,</w:t>
      </w:r>
      <w:r w:rsidR="00AE1D48" w:rsidRPr="00AE1D48">
        <w:rPr>
          <w:rFonts w:ascii="PT Astra Serif" w:hAnsi="PT Astra Serif" w:cs="Times New Roman"/>
          <w:sz w:val="28"/>
          <w:szCs w:val="28"/>
        </w:rPr>
        <w:t xml:space="preserve"> </w:t>
      </w:r>
      <w:r w:rsidR="000E40CC">
        <w:rPr>
          <w:rFonts w:ascii="PT Astra Serif" w:hAnsi="PT Astra Serif" w:cs="Times New Roman"/>
          <w:sz w:val="28"/>
          <w:szCs w:val="28"/>
        </w:rPr>
        <w:t>п</w:t>
      </w:r>
      <w:r w:rsidR="00AE1D48" w:rsidRPr="00AE1D48">
        <w:rPr>
          <w:rFonts w:ascii="PT Astra Serif" w:hAnsi="PT Astra Serif" w:cs="Times New Roman"/>
          <w:sz w:val="28"/>
          <w:szCs w:val="28"/>
        </w:rPr>
        <w:t xml:space="preserve">остановления Правительства </w:t>
      </w:r>
      <w:r w:rsidR="00AE1D48">
        <w:rPr>
          <w:rFonts w:ascii="PT Astra Serif" w:hAnsi="PT Astra Serif" w:cs="Times New Roman"/>
          <w:sz w:val="28"/>
          <w:szCs w:val="28"/>
        </w:rPr>
        <w:t xml:space="preserve">Российской Федерации </w:t>
      </w:r>
      <w:r w:rsidR="00AE1D48" w:rsidRPr="00AE1D48">
        <w:rPr>
          <w:rFonts w:ascii="PT Astra Serif" w:hAnsi="PT Astra Serif" w:cs="Times New Roman"/>
          <w:sz w:val="28"/>
          <w:szCs w:val="28"/>
        </w:rPr>
        <w:t xml:space="preserve">от 1 июня 2021 года № 852 </w:t>
      </w:r>
      <w:r w:rsidR="00AE1D48">
        <w:rPr>
          <w:rFonts w:ascii="PT Astra Serif" w:hAnsi="PT Astra Serif" w:cs="Times New Roman"/>
          <w:sz w:val="28"/>
          <w:szCs w:val="28"/>
        </w:rPr>
        <w:t>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AE1D48">
        <w:rPr>
          <w:rFonts w:ascii="PT Astra Serif" w:hAnsi="PT Astra Serif" w:cs="Times New Roman"/>
          <w:sz w:val="28"/>
          <w:szCs w:val="28"/>
        </w:rPr>
        <w:t>Сколково</w:t>
      </w:r>
      <w:proofErr w:type="spellEnd"/>
      <w:r w:rsidR="00AE1D48">
        <w:rPr>
          <w:rFonts w:ascii="PT Astra Serif" w:hAnsi="PT Astra Serif" w:cs="Times New Roman"/>
          <w:sz w:val="28"/>
          <w:szCs w:val="28"/>
        </w:rPr>
        <w:t xml:space="preserve">») и признании утратившими силу некоторых актов Правительства Российской Федерации», </w:t>
      </w:r>
      <w:r w:rsidR="000E40CC">
        <w:rPr>
          <w:rFonts w:ascii="PT Astra Serif" w:hAnsi="PT Astra Serif" w:cs="Times New Roman"/>
          <w:sz w:val="28"/>
          <w:szCs w:val="28"/>
        </w:rPr>
        <w:t>п</w:t>
      </w:r>
      <w:r w:rsidR="00AE1D48" w:rsidRPr="00AE1D48">
        <w:rPr>
          <w:rFonts w:ascii="PT Astra Serif" w:hAnsi="PT Astra Serif" w:cs="Times New Roman"/>
          <w:sz w:val="28"/>
          <w:szCs w:val="28"/>
        </w:rPr>
        <w:t xml:space="preserve">остановления Правительства Российской Федерации от </w:t>
      </w:r>
      <w:r w:rsidR="00AE1D48">
        <w:rPr>
          <w:rFonts w:ascii="PT Astra Serif" w:hAnsi="PT Astra Serif" w:cs="Times New Roman"/>
          <w:sz w:val="28"/>
          <w:szCs w:val="28"/>
        </w:rPr>
        <w:t>30 июл</w:t>
      </w:r>
      <w:r w:rsidR="00AE1D48" w:rsidRPr="00AE1D48">
        <w:rPr>
          <w:rFonts w:ascii="PT Astra Serif" w:hAnsi="PT Astra Serif" w:cs="Times New Roman"/>
          <w:sz w:val="28"/>
          <w:szCs w:val="28"/>
        </w:rPr>
        <w:t xml:space="preserve">я 2021 года № </w:t>
      </w:r>
      <w:r w:rsidR="00AE1D48">
        <w:rPr>
          <w:rFonts w:ascii="PT Astra Serif" w:hAnsi="PT Astra Serif" w:cs="Times New Roman"/>
          <w:sz w:val="28"/>
          <w:szCs w:val="28"/>
        </w:rPr>
        <w:t>1</w:t>
      </w:r>
      <w:r w:rsidR="00AE1D48" w:rsidRPr="00AE1D48">
        <w:rPr>
          <w:rFonts w:ascii="PT Astra Serif" w:hAnsi="PT Astra Serif" w:cs="Times New Roman"/>
          <w:sz w:val="28"/>
          <w:szCs w:val="28"/>
        </w:rPr>
        <w:t>2</w:t>
      </w:r>
      <w:r w:rsidR="00AE1D48">
        <w:rPr>
          <w:rFonts w:ascii="PT Astra Serif" w:hAnsi="PT Astra Serif" w:cs="Times New Roman"/>
          <w:sz w:val="28"/>
          <w:szCs w:val="28"/>
        </w:rPr>
        <w:t>79 «О проведении</w:t>
      </w:r>
      <w:proofErr w:type="gramEnd"/>
      <w:r w:rsidR="00AE1D48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AE1D48">
        <w:rPr>
          <w:rFonts w:ascii="PT Astra Serif" w:hAnsi="PT Astra Serif" w:cs="Times New Roman"/>
          <w:sz w:val="28"/>
          <w:szCs w:val="28"/>
        </w:rPr>
        <w:t xml:space="preserve">на территории Российской Федерации эксперимента по оптимизации и автоматизации процессов разрешительной деятельности, в том числе лицензирования», </w:t>
      </w:r>
      <w:r w:rsidR="00AE1D48" w:rsidRPr="00AE1D48">
        <w:rPr>
          <w:rFonts w:ascii="PT Astra Serif" w:hAnsi="PT Astra Serif" w:cs="Times New Roman"/>
          <w:sz w:val="28"/>
          <w:szCs w:val="28"/>
        </w:rPr>
        <w:t xml:space="preserve"> </w:t>
      </w:r>
      <w:r w:rsidR="006B30B3" w:rsidRPr="006B30B3">
        <w:rPr>
          <w:rFonts w:ascii="PT Astra Serif" w:hAnsi="PT Astra Serif" w:cs="Times New Roman"/>
          <w:sz w:val="28"/>
          <w:szCs w:val="28"/>
        </w:rPr>
        <w:t xml:space="preserve">Постановления Правительства Российской Федерации от </w:t>
      </w:r>
      <w:r w:rsidR="006B30B3">
        <w:rPr>
          <w:rFonts w:ascii="PT Astra Serif" w:hAnsi="PT Astra Serif" w:cs="Times New Roman"/>
          <w:sz w:val="28"/>
          <w:szCs w:val="28"/>
        </w:rPr>
        <w:t>29</w:t>
      </w:r>
      <w:r w:rsidR="006B30B3" w:rsidRPr="006B30B3">
        <w:rPr>
          <w:rFonts w:ascii="PT Astra Serif" w:hAnsi="PT Astra Serif" w:cs="Times New Roman"/>
          <w:sz w:val="28"/>
          <w:szCs w:val="28"/>
        </w:rPr>
        <w:t xml:space="preserve"> </w:t>
      </w:r>
      <w:r w:rsidR="006B30B3">
        <w:rPr>
          <w:rFonts w:ascii="PT Astra Serif" w:hAnsi="PT Astra Serif" w:cs="Times New Roman"/>
          <w:sz w:val="28"/>
          <w:szCs w:val="28"/>
        </w:rPr>
        <w:t>декабря</w:t>
      </w:r>
      <w:r w:rsidR="006B30B3" w:rsidRPr="006B30B3">
        <w:rPr>
          <w:rFonts w:ascii="PT Astra Serif" w:hAnsi="PT Astra Serif" w:cs="Times New Roman"/>
          <w:sz w:val="28"/>
          <w:szCs w:val="28"/>
        </w:rPr>
        <w:t xml:space="preserve"> 202</w:t>
      </w:r>
      <w:r w:rsidR="006B30B3">
        <w:rPr>
          <w:rFonts w:ascii="PT Astra Serif" w:hAnsi="PT Astra Serif" w:cs="Times New Roman"/>
          <w:sz w:val="28"/>
          <w:szCs w:val="28"/>
        </w:rPr>
        <w:t>0</w:t>
      </w:r>
      <w:r w:rsidR="006B30B3" w:rsidRPr="006B30B3">
        <w:rPr>
          <w:rFonts w:ascii="PT Astra Serif" w:hAnsi="PT Astra Serif" w:cs="Times New Roman"/>
          <w:sz w:val="28"/>
          <w:szCs w:val="28"/>
        </w:rPr>
        <w:t xml:space="preserve"> года № </w:t>
      </w:r>
      <w:r w:rsidR="006B30B3">
        <w:rPr>
          <w:rFonts w:ascii="PT Astra Serif" w:hAnsi="PT Astra Serif" w:cs="Times New Roman"/>
          <w:sz w:val="28"/>
          <w:szCs w:val="28"/>
        </w:rPr>
        <w:t>2343 «Об утверждении Правил формирования и ведения реестра лицензий и типовой формы выписки из реестра лицензий»</w:t>
      </w:r>
      <w:r w:rsidR="002C599E">
        <w:rPr>
          <w:rFonts w:ascii="PT Astra Serif" w:hAnsi="PT Astra Serif" w:cs="Times New Roman"/>
          <w:sz w:val="28"/>
          <w:szCs w:val="28"/>
        </w:rPr>
        <w:t xml:space="preserve">, </w:t>
      </w:r>
      <w:r w:rsidR="000E40CC">
        <w:rPr>
          <w:rFonts w:ascii="PT Astra Serif" w:hAnsi="PT Astra Serif" w:cs="Times New Roman"/>
          <w:sz w:val="28"/>
          <w:szCs w:val="28"/>
        </w:rPr>
        <w:t>п</w:t>
      </w:r>
      <w:r w:rsidR="002C599E">
        <w:rPr>
          <w:rFonts w:ascii="PT Astra Serif" w:hAnsi="PT Astra Serif" w:cs="Times New Roman"/>
          <w:sz w:val="28"/>
          <w:szCs w:val="28"/>
        </w:rPr>
        <w:t>остановления Правительства Саратовской области от 20 декабря 2021 года № 1118-П «Об утверждении Правил разработки и утверждения административных регламентов предоставления</w:t>
      </w:r>
      <w:proofErr w:type="gramEnd"/>
      <w:r w:rsidR="002C599E">
        <w:rPr>
          <w:rFonts w:ascii="PT Astra Serif" w:hAnsi="PT Astra Serif" w:cs="Times New Roman"/>
          <w:sz w:val="28"/>
          <w:szCs w:val="28"/>
        </w:rPr>
        <w:t xml:space="preserve"> государственных услуг»</w:t>
      </w:r>
      <w:r w:rsidR="006B30B3" w:rsidRPr="006B30B3">
        <w:rPr>
          <w:rFonts w:ascii="PT Astra Serif" w:hAnsi="PT Astra Serif" w:cs="Times New Roman"/>
          <w:sz w:val="28"/>
          <w:szCs w:val="28"/>
        </w:rPr>
        <w:t xml:space="preserve"> в целях повышения качества и доступности оказания государственных услуг </w:t>
      </w:r>
      <w:r w:rsidRPr="00AE1D48">
        <w:rPr>
          <w:rFonts w:ascii="PT Astra Serif" w:hAnsi="PT Astra Serif" w:cs="Times New Roman"/>
          <w:sz w:val="28"/>
          <w:szCs w:val="28"/>
        </w:rPr>
        <w:t>населению Саратовской области и развития конкуренции в сфере оказания медицинских услуг населению Саратовской области</w:t>
      </w:r>
      <w:r w:rsidR="00C25916" w:rsidRPr="00AE1D48">
        <w:rPr>
          <w:rFonts w:ascii="PT Astra Serif" w:hAnsi="PT Astra Serif" w:cs="Times New Roman"/>
          <w:sz w:val="28"/>
          <w:szCs w:val="28"/>
        </w:rPr>
        <w:t>.</w:t>
      </w:r>
    </w:p>
    <w:p w:rsidR="00C43BAB" w:rsidRPr="00C478CD" w:rsidRDefault="00C43BAB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478CD">
        <w:rPr>
          <w:rFonts w:ascii="PT Astra Serif" w:hAnsi="PT Astra Serif" w:cs="Times New Roman"/>
          <w:sz w:val="28"/>
          <w:szCs w:val="28"/>
        </w:rPr>
        <w:t xml:space="preserve"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</w:t>
      </w:r>
      <w:proofErr w:type="spellStart"/>
      <w:r w:rsidRPr="00C478CD">
        <w:rPr>
          <w:rFonts w:ascii="PT Astra Serif" w:hAnsi="PT Astra Serif" w:cs="Times New Roman"/>
          <w:sz w:val="28"/>
          <w:szCs w:val="28"/>
        </w:rPr>
        <w:t>правоприменителя</w:t>
      </w:r>
      <w:proofErr w:type="spellEnd"/>
      <w:r w:rsidRPr="00C478CD">
        <w:rPr>
          <w:rFonts w:ascii="PT Astra Serif" w:hAnsi="PT Astra Serif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C478CD">
        <w:rPr>
          <w:rFonts w:ascii="PT Astra Serif" w:hAnsi="PT Astra Serif" w:cs="Times New Roman"/>
          <w:sz w:val="28"/>
          <w:szCs w:val="28"/>
        </w:rPr>
        <w:t xml:space="preserve"> тем самым создающих условия для коррупции, не выявлено.</w:t>
      </w:r>
    </w:p>
    <w:p w:rsidR="00C43BAB" w:rsidRPr="00C478CD" w:rsidRDefault="00C43BAB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78CD">
        <w:rPr>
          <w:rFonts w:ascii="PT Astra Serif" w:hAnsi="PT Astra Serif" w:cs="Times New Roman"/>
          <w:spacing w:val="-4"/>
          <w:sz w:val="28"/>
          <w:szCs w:val="28"/>
        </w:rPr>
        <w:t>По результатам изучения настоящего проекта положений, противоречащих</w:t>
      </w:r>
      <w:r w:rsidRPr="00C478CD">
        <w:rPr>
          <w:rFonts w:ascii="PT Astra Serif" w:hAnsi="PT Astra Serif" w:cs="Times New Roman"/>
          <w:sz w:val="28"/>
          <w:szCs w:val="28"/>
        </w:rPr>
        <w:t xml:space="preserve"> </w:t>
      </w:r>
      <w:r w:rsidRPr="00C478CD">
        <w:rPr>
          <w:rFonts w:ascii="PT Astra Serif" w:hAnsi="PT Astra Serif" w:cs="Times New Roman"/>
          <w:spacing w:val="-4"/>
          <w:sz w:val="28"/>
          <w:szCs w:val="28"/>
        </w:rPr>
        <w:t>Конституции РФ, федеральному, региональному законодательству не выявлено.</w:t>
      </w:r>
    </w:p>
    <w:p w:rsidR="00C43BAB" w:rsidRPr="00C478CD" w:rsidRDefault="00C43BAB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78CD">
        <w:rPr>
          <w:rFonts w:ascii="PT Astra Serif" w:hAnsi="PT Astra Serif" w:cs="Times New Roman"/>
          <w:sz w:val="28"/>
          <w:szCs w:val="28"/>
        </w:rPr>
        <w:lastRenderedPageBreak/>
        <w:t>Принятие настоящего проекта не потребует выделения средств из областного бюджета.</w:t>
      </w:r>
    </w:p>
    <w:p w:rsidR="00C43BAB" w:rsidRPr="00A1104F" w:rsidRDefault="00C43BAB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78CD">
        <w:rPr>
          <w:rFonts w:ascii="PT Astra Serif" w:hAnsi="PT Astra Serif" w:cs="Times New Roman"/>
          <w:sz w:val="28"/>
          <w:szCs w:val="28"/>
        </w:rPr>
        <w:t>Принятие настоящего проекта не потребует принятия, изменения или отмены иных нормативных правовых актов Саратовской области.</w:t>
      </w:r>
    </w:p>
    <w:p w:rsidR="00855DB5" w:rsidRPr="00A1104F" w:rsidRDefault="00855DB5" w:rsidP="00C43BAB">
      <w:pPr>
        <w:spacing w:after="3" w:line="250" w:lineRule="auto"/>
        <w:ind w:left="38" w:right="14" w:hanging="38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</w:pPr>
    </w:p>
    <w:p w:rsidR="002C599E" w:rsidRDefault="002C599E" w:rsidP="00C43BAB">
      <w:pPr>
        <w:spacing w:after="3" w:line="250" w:lineRule="auto"/>
        <w:ind w:left="38" w:right="14" w:hanging="38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</w:pPr>
    </w:p>
    <w:p w:rsidR="00C43BAB" w:rsidRPr="00A1104F" w:rsidRDefault="002C599E" w:rsidP="00C43BAB">
      <w:pPr>
        <w:spacing w:after="3" w:line="250" w:lineRule="auto"/>
        <w:ind w:left="38" w:right="14" w:hanging="3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>М</w:t>
      </w:r>
      <w:r w:rsidR="0031110D" w:rsidRPr="00A1104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>инис</w:t>
      </w: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>тр                                                                                                О.Н. Костин</w:t>
      </w:r>
    </w:p>
    <w:sectPr w:rsidR="00C43BAB" w:rsidRPr="00A1104F" w:rsidSect="001D3738">
      <w:pgSz w:w="11906" w:h="16838"/>
      <w:pgMar w:top="993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0E"/>
    <w:rsid w:val="000010E9"/>
    <w:rsid w:val="00001B22"/>
    <w:rsid w:val="00013449"/>
    <w:rsid w:val="000165C8"/>
    <w:rsid w:val="00026FA0"/>
    <w:rsid w:val="00032C53"/>
    <w:rsid w:val="000355D2"/>
    <w:rsid w:val="0005240C"/>
    <w:rsid w:val="00052A4F"/>
    <w:rsid w:val="000606C0"/>
    <w:rsid w:val="000627CB"/>
    <w:rsid w:val="00062C6C"/>
    <w:rsid w:val="000718A1"/>
    <w:rsid w:val="0007269B"/>
    <w:rsid w:val="000753A8"/>
    <w:rsid w:val="00087825"/>
    <w:rsid w:val="00090F83"/>
    <w:rsid w:val="000918AB"/>
    <w:rsid w:val="000A5787"/>
    <w:rsid w:val="000A62A7"/>
    <w:rsid w:val="000A68D5"/>
    <w:rsid w:val="000B0407"/>
    <w:rsid w:val="000B45D0"/>
    <w:rsid w:val="000B6066"/>
    <w:rsid w:val="000C3038"/>
    <w:rsid w:val="000C6747"/>
    <w:rsid w:val="000D406C"/>
    <w:rsid w:val="000D4DAA"/>
    <w:rsid w:val="000E0579"/>
    <w:rsid w:val="000E40CC"/>
    <w:rsid w:val="000E5D1D"/>
    <w:rsid w:val="000F1D3A"/>
    <w:rsid w:val="000F5949"/>
    <w:rsid w:val="00102D5F"/>
    <w:rsid w:val="00103F92"/>
    <w:rsid w:val="00106906"/>
    <w:rsid w:val="00120082"/>
    <w:rsid w:val="00122E14"/>
    <w:rsid w:val="0012573A"/>
    <w:rsid w:val="00130867"/>
    <w:rsid w:val="00137B75"/>
    <w:rsid w:val="00145501"/>
    <w:rsid w:val="00147282"/>
    <w:rsid w:val="001552E2"/>
    <w:rsid w:val="001636A5"/>
    <w:rsid w:val="00166336"/>
    <w:rsid w:val="001674D2"/>
    <w:rsid w:val="001831FC"/>
    <w:rsid w:val="00183EFF"/>
    <w:rsid w:val="00191B00"/>
    <w:rsid w:val="00193F6A"/>
    <w:rsid w:val="00196149"/>
    <w:rsid w:val="00196318"/>
    <w:rsid w:val="00196706"/>
    <w:rsid w:val="001A05FC"/>
    <w:rsid w:val="001A588C"/>
    <w:rsid w:val="001A5DA3"/>
    <w:rsid w:val="001C63EC"/>
    <w:rsid w:val="001C7F8C"/>
    <w:rsid w:val="001D2B3D"/>
    <w:rsid w:val="001D3738"/>
    <w:rsid w:val="001D7CDE"/>
    <w:rsid w:val="001E5744"/>
    <w:rsid w:val="001F15B8"/>
    <w:rsid w:val="001F3103"/>
    <w:rsid w:val="002001D2"/>
    <w:rsid w:val="00203EC4"/>
    <w:rsid w:val="00204829"/>
    <w:rsid w:val="00216DBC"/>
    <w:rsid w:val="002209C5"/>
    <w:rsid w:val="00250F1E"/>
    <w:rsid w:val="0025526D"/>
    <w:rsid w:val="002560D7"/>
    <w:rsid w:val="00257346"/>
    <w:rsid w:val="00263EDD"/>
    <w:rsid w:val="00274A0E"/>
    <w:rsid w:val="00275436"/>
    <w:rsid w:val="002775A5"/>
    <w:rsid w:val="00281835"/>
    <w:rsid w:val="00285DB2"/>
    <w:rsid w:val="00286F48"/>
    <w:rsid w:val="00290A39"/>
    <w:rsid w:val="00292791"/>
    <w:rsid w:val="00296400"/>
    <w:rsid w:val="002A0B71"/>
    <w:rsid w:val="002A2F74"/>
    <w:rsid w:val="002A4B56"/>
    <w:rsid w:val="002A63D9"/>
    <w:rsid w:val="002A6413"/>
    <w:rsid w:val="002A6C2E"/>
    <w:rsid w:val="002B604B"/>
    <w:rsid w:val="002C4E2B"/>
    <w:rsid w:val="002C599E"/>
    <w:rsid w:val="002D2D04"/>
    <w:rsid w:val="002D394E"/>
    <w:rsid w:val="002D5F34"/>
    <w:rsid w:val="002D6345"/>
    <w:rsid w:val="002E0179"/>
    <w:rsid w:val="002E26A8"/>
    <w:rsid w:val="002E58F4"/>
    <w:rsid w:val="002E6BEA"/>
    <w:rsid w:val="002E6EE9"/>
    <w:rsid w:val="002F0200"/>
    <w:rsid w:val="002F6CF4"/>
    <w:rsid w:val="0030142A"/>
    <w:rsid w:val="00304025"/>
    <w:rsid w:val="00306B9E"/>
    <w:rsid w:val="0031110D"/>
    <w:rsid w:val="003135E6"/>
    <w:rsid w:val="00313E07"/>
    <w:rsid w:val="00316561"/>
    <w:rsid w:val="003168C0"/>
    <w:rsid w:val="00317B7A"/>
    <w:rsid w:val="00321E0D"/>
    <w:rsid w:val="00324F6B"/>
    <w:rsid w:val="003257B3"/>
    <w:rsid w:val="0032603A"/>
    <w:rsid w:val="003319EC"/>
    <w:rsid w:val="00333999"/>
    <w:rsid w:val="00334BD8"/>
    <w:rsid w:val="00370AD2"/>
    <w:rsid w:val="0038076E"/>
    <w:rsid w:val="003838D0"/>
    <w:rsid w:val="003844A0"/>
    <w:rsid w:val="00386FAA"/>
    <w:rsid w:val="00396D3B"/>
    <w:rsid w:val="003A05CD"/>
    <w:rsid w:val="003A6A31"/>
    <w:rsid w:val="003A7E63"/>
    <w:rsid w:val="003B06BE"/>
    <w:rsid w:val="003B1A58"/>
    <w:rsid w:val="003B3DE1"/>
    <w:rsid w:val="003B3E99"/>
    <w:rsid w:val="003B48B7"/>
    <w:rsid w:val="003C1186"/>
    <w:rsid w:val="003D7229"/>
    <w:rsid w:val="003E0BAD"/>
    <w:rsid w:val="003E0D3C"/>
    <w:rsid w:val="003E5346"/>
    <w:rsid w:val="003E6262"/>
    <w:rsid w:val="003E6D24"/>
    <w:rsid w:val="003F5B83"/>
    <w:rsid w:val="004030C2"/>
    <w:rsid w:val="00412E2F"/>
    <w:rsid w:val="00414227"/>
    <w:rsid w:val="004146FD"/>
    <w:rsid w:val="004158DF"/>
    <w:rsid w:val="00415D6D"/>
    <w:rsid w:val="004164C2"/>
    <w:rsid w:val="00432901"/>
    <w:rsid w:val="00442326"/>
    <w:rsid w:val="00443BEE"/>
    <w:rsid w:val="00450592"/>
    <w:rsid w:val="00455D07"/>
    <w:rsid w:val="0045761F"/>
    <w:rsid w:val="004630A9"/>
    <w:rsid w:val="00465939"/>
    <w:rsid w:val="00465C7F"/>
    <w:rsid w:val="00474BF6"/>
    <w:rsid w:val="00481F5D"/>
    <w:rsid w:val="0048498E"/>
    <w:rsid w:val="004913B9"/>
    <w:rsid w:val="0049440A"/>
    <w:rsid w:val="004A1641"/>
    <w:rsid w:val="004B13BA"/>
    <w:rsid w:val="004B188C"/>
    <w:rsid w:val="004B27A9"/>
    <w:rsid w:val="004B337D"/>
    <w:rsid w:val="004B3E07"/>
    <w:rsid w:val="004B4246"/>
    <w:rsid w:val="004B46B2"/>
    <w:rsid w:val="004C1398"/>
    <w:rsid w:val="004C6961"/>
    <w:rsid w:val="004D30C0"/>
    <w:rsid w:val="004D6A33"/>
    <w:rsid w:val="004E1185"/>
    <w:rsid w:val="004E4C54"/>
    <w:rsid w:val="004E5632"/>
    <w:rsid w:val="004E585B"/>
    <w:rsid w:val="004E58DE"/>
    <w:rsid w:val="004E5B3D"/>
    <w:rsid w:val="004F14DB"/>
    <w:rsid w:val="004F3D60"/>
    <w:rsid w:val="004F62A6"/>
    <w:rsid w:val="005146DE"/>
    <w:rsid w:val="005210A2"/>
    <w:rsid w:val="00521359"/>
    <w:rsid w:val="0052179F"/>
    <w:rsid w:val="0052472A"/>
    <w:rsid w:val="00524C6A"/>
    <w:rsid w:val="00530614"/>
    <w:rsid w:val="0054065C"/>
    <w:rsid w:val="00541A97"/>
    <w:rsid w:val="00542AEF"/>
    <w:rsid w:val="00547156"/>
    <w:rsid w:val="00550FB4"/>
    <w:rsid w:val="00552F4B"/>
    <w:rsid w:val="00557CB6"/>
    <w:rsid w:val="00561BB0"/>
    <w:rsid w:val="00566BA9"/>
    <w:rsid w:val="0057228D"/>
    <w:rsid w:val="005810D4"/>
    <w:rsid w:val="00581979"/>
    <w:rsid w:val="00581AD5"/>
    <w:rsid w:val="005904C8"/>
    <w:rsid w:val="0059227B"/>
    <w:rsid w:val="005947CD"/>
    <w:rsid w:val="005A0C6C"/>
    <w:rsid w:val="005A38B6"/>
    <w:rsid w:val="005A42F8"/>
    <w:rsid w:val="005B75A4"/>
    <w:rsid w:val="005C4169"/>
    <w:rsid w:val="005D0121"/>
    <w:rsid w:val="005D494D"/>
    <w:rsid w:val="005D6355"/>
    <w:rsid w:val="005F3925"/>
    <w:rsid w:val="006005A1"/>
    <w:rsid w:val="00601ABE"/>
    <w:rsid w:val="006072EA"/>
    <w:rsid w:val="0061011F"/>
    <w:rsid w:val="00623011"/>
    <w:rsid w:val="00642AA1"/>
    <w:rsid w:val="006444C1"/>
    <w:rsid w:val="00644FB5"/>
    <w:rsid w:val="0065091A"/>
    <w:rsid w:val="00654B2D"/>
    <w:rsid w:val="00670043"/>
    <w:rsid w:val="00672353"/>
    <w:rsid w:val="006746D1"/>
    <w:rsid w:val="00680AA3"/>
    <w:rsid w:val="00680E3F"/>
    <w:rsid w:val="00683B46"/>
    <w:rsid w:val="00693711"/>
    <w:rsid w:val="00697B6D"/>
    <w:rsid w:val="006A1765"/>
    <w:rsid w:val="006B1256"/>
    <w:rsid w:val="006B30B3"/>
    <w:rsid w:val="006B5F05"/>
    <w:rsid w:val="006B65D4"/>
    <w:rsid w:val="006B71B3"/>
    <w:rsid w:val="006C6552"/>
    <w:rsid w:val="006C6DF3"/>
    <w:rsid w:val="006C7E6B"/>
    <w:rsid w:val="006D2266"/>
    <w:rsid w:val="006D246E"/>
    <w:rsid w:val="006D248B"/>
    <w:rsid w:val="006D2CFC"/>
    <w:rsid w:val="006F0477"/>
    <w:rsid w:val="00703875"/>
    <w:rsid w:val="00705A4A"/>
    <w:rsid w:val="007233B8"/>
    <w:rsid w:val="00726D16"/>
    <w:rsid w:val="00730E9B"/>
    <w:rsid w:val="00736BF9"/>
    <w:rsid w:val="00743193"/>
    <w:rsid w:val="00743406"/>
    <w:rsid w:val="007450F7"/>
    <w:rsid w:val="00750166"/>
    <w:rsid w:val="0075127C"/>
    <w:rsid w:val="00757837"/>
    <w:rsid w:val="007626B8"/>
    <w:rsid w:val="00762DB8"/>
    <w:rsid w:val="007640EE"/>
    <w:rsid w:val="00765E42"/>
    <w:rsid w:val="00772AFD"/>
    <w:rsid w:val="00775027"/>
    <w:rsid w:val="007815FB"/>
    <w:rsid w:val="00782D85"/>
    <w:rsid w:val="00787C59"/>
    <w:rsid w:val="00790F8C"/>
    <w:rsid w:val="007A1BF6"/>
    <w:rsid w:val="007A3CF3"/>
    <w:rsid w:val="007A45EE"/>
    <w:rsid w:val="007A48EB"/>
    <w:rsid w:val="007A7C44"/>
    <w:rsid w:val="007B24F1"/>
    <w:rsid w:val="007D6D05"/>
    <w:rsid w:val="007E3E50"/>
    <w:rsid w:val="007E57A7"/>
    <w:rsid w:val="007F3AF3"/>
    <w:rsid w:val="007F5A49"/>
    <w:rsid w:val="007F637E"/>
    <w:rsid w:val="007F6750"/>
    <w:rsid w:val="00803478"/>
    <w:rsid w:val="00804691"/>
    <w:rsid w:val="00810840"/>
    <w:rsid w:val="00811741"/>
    <w:rsid w:val="00813AF7"/>
    <w:rsid w:val="008141EA"/>
    <w:rsid w:val="00816CF0"/>
    <w:rsid w:val="0082020E"/>
    <w:rsid w:val="00823691"/>
    <w:rsid w:val="008238F2"/>
    <w:rsid w:val="00826A9C"/>
    <w:rsid w:val="00826FC2"/>
    <w:rsid w:val="0082730B"/>
    <w:rsid w:val="0083398E"/>
    <w:rsid w:val="0085399D"/>
    <w:rsid w:val="00853C6F"/>
    <w:rsid w:val="00853E02"/>
    <w:rsid w:val="00855DB5"/>
    <w:rsid w:val="0085730B"/>
    <w:rsid w:val="00861DB0"/>
    <w:rsid w:val="00866A36"/>
    <w:rsid w:val="00871220"/>
    <w:rsid w:val="00873763"/>
    <w:rsid w:val="00875742"/>
    <w:rsid w:val="00880854"/>
    <w:rsid w:val="00885CB9"/>
    <w:rsid w:val="00893733"/>
    <w:rsid w:val="00896333"/>
    <w:rsid w:val="008A7ED7"/>
    <w:rsid w:val="008B69DB"/>
    <w:rsid w:val="008B7B0A"/>
    <w:rsid w:val="008C255E"/>
    <w:rsid w:val="008C399B"/>
    <w:rsid w:val="008D55D0"/>
    <w:rsid w:val="008D70D1"/>
    <w:rsid w:val="008E011A"/>
    <w:rsid w:val="008E7E8D"/>
    <w:rsid w:val="008F2C20"/>
    <w:rsid w:val="008F50CA"/>
    <w:rsid w:val="008F7939"/>
    <w:rsid w:val="00907BF5"/>
    <w:rsid w:val="00912129"/>
    <w:rsid w:val="009162BF"/>
    <w:rsid w:val="009225FC"/>
    <w:rsid w:val="00923B0E"/>
    <w:rsid w:val="00926985"/>
    <w:rsid w:val="00934109"/>
    <w:rsid w:val="00934420"/>
    <w:rsid w:val="009377EE"/>
    <w:rsid w:val="00937892"/>
    <w:rsid w:val="009413A0"/>
    <w:rsid w:val="00946E5E"/>
    <w:rsid w:val="009478BA"/>
    <w:rsid w:val="00950E1D"/>
    <w:rsid w:val="0095264E"/>
    <w:rsid w:val="00954290"/>
    <w:rsid w:val="00957590"/>
    <w:rsid w:val="009632F8"/>
    <w:rsid w:val="00963827"/>
    <w:rsid w:val="009655D8"/>
    <w:rsid w:val="0097087B"/>
    <w:rsid w:val="0097429D"/>
    <w:rsid w:val="00976291"/>
    <w:rsid w:val="009803F6"/>
    <w:rsid w:val="00984957"/>
    <w:rsid w:val="00987524"/>
    <w:rsid w:val="009876C2"/>
    <w:rsid w:val="009A349F"/>
    <w:rsid w:val="009A3972"/>
    <w:rsid w:val="009A472F"/>
    <w:rsid w:val="009A52F0"/>
    <w:rsid w:val="009B1BAD"/>
    <w:rsid w:val="009C4B91"/>
    <w:rsid w:val="009C5440"/>
    <w:rsid w:val="009D385F"/>
    <w:rsid w:val="009D5E52"/>
    <w:rsid w:val="009D6898"/>
    <w:rsid w:val="009D70BD"/>
    <w:rsid w:val="009E13CE"/>
    <w:rsid w:val="009E3082"/>
    <w:rsid w:val="009E6CDF"/>
    <w:rsid w:val="009F1A3E"/>
    <w:rsid w:val="009F501B"/>
    <w:rsid w:val="009F71C9"/>
    <w:rsid w:val="00A1104F"/>
    <w:rsid w:val="00A17F97"/>
    <w:rsid w:val="00A23275"/>
    <w:rsid w:val="00A4378E"/>
    <w:rsid w:val="00A44B88"/>
    <w:rsid w:val="00A50AB6"/>
    <w:rsid w:val="00A50BCE"/>
    <w:rsid w:val="00A5399A"/>
    <w:rsid w:val="00A562CD"/>
    <w:rsid w:val="00A5783A"/>
    <w:rsid w:val="00A614E7"/>
    <w:rsid w:val="00A6543F"/>
    <w:rsid w:val="00A843F8"/>
    <w:rsid w:val="00A84DE8"/>
    <w:rsid w:val="00A92B98"/>
    <w:rsid w:val="00A9523C"/>
    <w:rsid w:val="00A971EE"/>
    <w:rsid w:val="00AA417D"/>
    <w:rsid w:val="00AA543E"/>
    <w:rsid w:val="00AA78BC"/>
    <w:rsid w:val="00AB39E0"/>
    <w:rsid w:val="00AC3E00"/>
    <w:rsid w:val="00AC7A0A"/>
    <w:rsid w:val="00AD4FC7"/>
    <w:rsid w:val="00AD693C"/>
    <w:rsid w:val="00AE00D7"/>
    <w:rsid w:val="00AE1D48"/>
    <w:rsid w:val="00AE2937"/>
    <w:rsid w:val="00AE4167"/>
    <w:rsid w:val="00B010AF"/>
    <w:rsid w:val="00B0382B"/>
    <w:rsid w:val="00B12333"/>
    <w:rsid w:val="00B45B2E"/>
    <w:rsid w:val="00B47197"/>
    <w:rsid w:val="00B5278D"/>
    <w:rsid w:val="00B5332B"/>
    <w:rsid w:val="00B5470F"/>
    <w:rsid w:val="00B600ED"/>
    <w:rsid w:val="00B62D1A"/>
    <w:rsid w:val="00B727BD"/>
    <w:rsid w:val="00B7301F"/>
    <w:rsid w:val="00B752E9"/>
    <w:rsid w:val="00B76C89"/>
    <w:rsid w:val="00B77236"/>
    <w:rsid w:val="00B808DF"/>
    <w:rsid w:val="00B83E8B"/>
    <w:rsid w:val="00B96937"/>
    <w:rsid w:val="00BA054B"/>
    <w:rsid w:val="00BA0B41"/>
    <w:rsid w:val="00BA1A28"/>
    <w:rsid w:val="00BA2D9C"/>
    <w:rsid w:val="00BA7C41"/>
    <w:rsid w:val="00BB4B31"/>
    <w:rsid w:val="00BB4FAD"/>
    <w:rsid w:val="00BC1FA8"/>
    <w:rsid w:val="00BC26D2"/>
    <w:rsid w:val="00BC3527"/>
    <w:rsid w:val="00BC5F00"/>
    <w:rsid w:val="00BD25D5"/>
    <w:rsid w:val="00BD73DC"/>
    <w:rsid w:val="00BE0FE7"/>
    <w:rsid w:val="00BE2E7F"/>
    <w:rsid w:val="00BE45F4"/>
    <w:rsid w:val="00BE6E9D"/>
    <w:rsid w:val="00BF049E"/>
    <w:rsid w:val="00C00691"/>
    <w:rsid w:val="00C00AEC"/>
    <w:rsid w:val="00C00CB2"/>
    <w:rsid w:val="00C070E6"/>
    <w:rsid w:val="00C128C0"/>
    <w:rsid w:val="00C15B28"/>
    <w:rsid w:val="00C20F5C"/>
    <w:rsid w:val="00C21ADB"/>
    <w:rsid w:val="00C25916"/>
    <w:rsid w:val="00C350F3"/>
    <w:rsid w:val="00C3611A"/>
    <w:rsid w:val="00C36954"/>
    <w:rsid w:val="00C374BD"/>
    <w:rsid w:val="00C42705"/>
    <w:rsid w:val="00C43BAB"/>
    <w:rsid w:val="00C478CD"/>
    <w:rsid w:val="00C47E99"/>
    <w:rsid w:val="00C54FDD"/>
    <w:rsid w:val="00C56580"/>
    <w:rsid w:val="00C607CD"/>
    <w:rsid w:val="00C63E3A"/>
    <w:rsid w:val="00C66597"/>
    <w:rsid w:val="00C7321C"/>
    <w:rsid w:val="00C77259"/>
    <w:rsid w:val="00C77CB8"/>
    <w:rsid w:val="00C81870"/>
    <w:rsid w:val="00C83056"/>
    <w:rsid w:val="00C87030"/>
    <w:rsid w:val="00CA0FB5"/>
    <w:rsid w:val="00CA1E33"/>
    <w:rsid w:val="00CA45AB"/>
    <w:rsid w:val="00CA6E20"/>
    <w:rsid w:val="00CB6A6D"/>
    <w:rsid w:val="00CC0973"/>
    <w:rsid w:val="00CD5579"/>
    <w:rsid w:val="00CD586A"/>
    <w:rsid w:val="00CE0BD9"/>
    <w:rsid w:val="00CF2798"/>
    <w:rsid w:val="00D02FBE"/>
    <w:rsid w:val="00D041F5"/>
    <w:rsid w:val="00D22829"/>
    <w:rsid w:val="00D22D85"/>
    <w:rsid w:val="00D23210"/>
    <w:rsid w:val="00D23A77"/>
    <w:rsid w:val="00D24A0C"/>
    <w:rsid w:val="00D24D3B"/>
    <w:rsid w:val="00D26A50"/>
    <w:rsid w:val="00D34649"/>
    <w:rsid w:val="00D4421F"/>
    <w:rsid w:val="00D51311"/>
    <w:rsid w:val="00D61A0D"/>
    <w:rsid w:val="00D645BA"/>
    <w:rsid w:val="00D65908"/>
    <w:rsid w:val="00D72C5D"/>
    <w:rsid w:val="00D730E9"/>
    <w:rsid w:val="00D741DB"/>
    <w:rsid w:val="00D77D2F"/>
    <w:rsid w:val="00D83EF0"/>
    <w:rsid w:val="00D86BF7"/>
    <w:rsid w:val="00D90E36"/>
    <w:rsid w:val="00DA3DCE"/>
    <w:rsid w:val="00DA5604"/>
    <w:rsid w:val="00DA659B"/>
    <w:rsid w:val="00DA74F8"/>
    <w:rsid w:val="00DB02F7"/>
    <w:rsid w:val="00DB06DD"/>
    <w:rsid w:val="00DB1F5A"/>
    <w:rsid w:val="00DB6DBC"/>
    <w:rsid w:val="00DC196C"/>
    <w:rsid w:val="00DC2397"/>
    <w:rsid w:val="00DC3CFE"/>
    <w:rsid w:val="00DC52B2"/>
    <w:rsid w:val="00DD344B"/>
    <w:rsid w:val="00DD7290"/>
    <w:rsid w:val="00DE1E6E"/>
    <w:rsid w:val="00DE2328"/>
    <w:rsid w:val="00DE73CD"/>
    <w:rsid w:val="00DF6068"/>
    <w:rsid w:val="00E024EB"/>
    <w:rsid w:val="00E02924"/>
    <w:rsid w:val="00E02C58"/>
    <w:rsid w:val="00E10F68"/>
    <w:rsid w:val="00E15E71"/>
    <w:rsid w:val="00E1681D"/>
    <w:rsid w:val="00E17504"/>
    <w:rsid w:val="00E208B7"/>
    <w:rsid w:val="00E22F6C"/>
    <w:rsid w:val="00E25F4D"/>
    <w:rsid w:val="00E32547"/>
    <w:rsid w:val="00E36045"/>
    <w:rsid w:val="00E404AF"/>
    <w:rsid w:val="00E42D15"/>
    <w:rsid w:val="00E5243C"/>
    <w:rsid w:val="00E532CD"/>
    <w:rsid w:val="00E5502A"/>
    <w:rsid w:val="00E8092A"/>
    <w:rsid w:val="00E820C8"/>
    <w:rsid w:val="00E9184B"/>
    <w:rsid w:val="00E93B8F"/>
    <w:rsid w:val="00E97F54"/>
    <w:rsid w:val="00EA35F2"/>
    <w:rsid w:val="00EA55D6"/>
    <w:rsid w:val="00EA6880"/>
    <w:rsid w:val="00EA6ACE"/>
    <w:rsid w:val="00EA6F00"/>
    <w:rsid w:val="00EB3138"/>
    <w:rsid w:val="00EB715F"/>
    <w:rsid w:val="00EC2444"/>
    <w:rsid w:val="00ED0D92"/>
    <w:rsid w:val="00EE2891"/>
    <w:rsid w:val="00EF17E0"/>
    <w:rsid w:val="00F11305"/>
    <w:rsid w:val="00F12B42"/>
    <w:rsid w:val="00F24454"/>
    <w:rsid w:val="00F2769E"/>
    <w:rsid w:val="00F27AD1"/>
    <w:rsid w:val="00F32498"/>
    <w:rsid w:val="00F34058"/>
    <w:rsid w:val="00F412A0"/>
    <w:rsid w:val="00F417FD"/>
    <w:rsid w:val="00F44403"/>
    <w:rsid w:val="00F52D41"/>
    <w:rsid w:val="00F56338"/>
    <w:rsid w:val="00F618C3"/>
    <w:rsid w:val="00F62443"/>
    <w:rsid w:val="00F66D1D"/>
    <w:rsid w:val="00F7102E"/>
    <w:rsid w:val="00F72420"/>
    <w:rsid w:val="00F7470B"/>
    <w:rsid w:val="00F761DA"/>
    <w:rsid w:val="00F81984"/>
    <w:rsid w:val="00F85441"/>
    <w:rsid w:val="00F96050"/>
    <w:rsid w:val="00F973F8"/>
    <w:rsid w:val="00FA0147"/>
    <w:rsid w:val="00FA0503"/>
    <w:rsid w:val="00FA19DC"/>
    <w:rsid w:val="00FA2DBB"/>
    <w:rsid w:val="00FA7C0D"/>
    <w:rsid w:val="00FC369A"/>
    <w:rsid w:val="00FC48EE"/>
    <w:rsid w:val="00FC4E4A"/>
    <w:rsid w:val="00FD33CE"/>
    <w:rsid w:val="00FD41AC"/>
    <w:rsid w:val="00FD6935"/>
    <w:rsid w:val="00FD6DD0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923B0E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23B0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23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23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24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4B4246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F1130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character" w:customStyle="1" w:styleId="Bodytext3">
    <w:name w:val="Body text (3)_"/>
    <w:basedOn w:val="a0"/>
    <w:link w:val="Bodytext30"/>
    <w:rsid w:val="005810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5810D4"/>
    <w:pPr>
      <w:shd w:val="clear" w:color="auto" w:fill="FFFFFF"/>
      <w:spacing w:before="540" w:after="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9F501B"/>
    <w:pPr>
      <w:ind w:left="720"/>
      <w:contextualSpacing/>
    </w:pPr>
  </w:style>
  <w:style w:type="paragraph" w:customStyle="1" w:styleId="s1">
    <w:name w:val="s_1"/>
    <w:basedOn w:val="a"/>
    <w:rsid w:val="0029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екст (справка)"/>
    <w:basedOn w:val="a"/>
    <w:next w:val="a"/>
    <w:uiPriority w:val="99"/>
    <w:rsid w:val="00736BF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styleId="aa">
    <w:name w:val="Body Text Indent"/>
    <w:basedOn w:val="a"/>
    <w:link w:val="ab"/>
    <w:rsid w:val="008C255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8C255E"/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Цветовое выделение"/>
    <w:uiPriority w:val="99"/>
    <w:rsid w:val="00304025"/>
    <w:rPr>
      <w:b/>
      <w:color w:val="26282F"/>
    </w:rPr>
  </w:style>
  <w:style w:type="paragraph" w:customStyle="1" w:styleId="ad">
    <w:name w:val="Информация о версии"/>
    <w:basedOn w:val="a7"/>
    <w:next w:val="a"/>
    <w:uiPriority w:val="99"/>
    <w:rsid w:val="00304025"/>
    <w:pPr>
      <w:widowControl w:val="0"/>
    </w:pPr>
    <w:rPr>
      <w:rFonts w:ascii="Times New Roman CYR" w:eastAsia="Times New Roman" w:hAnsi="Times New Roman CYR" w:cs="Times New Roman CYR"/>
      <w:i/>
      <w:iCs/>
      <w:shd w:val="clear" w:color="auto" w:fil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923B0E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23B0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23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23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24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4B4246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F1130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character" w:customStyle="1" w:styleId="Bodytext3">
    <w:name w:val="Body text (3)_"/>
    <w:basedOn w:val="a0"/>
    <w:link w:val="Bodytext30"/>
    <w:rsid w:val="005810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5810D4"/>
    <w:pPr>
      <w:shd w:val="clear" w:color="auto" w:fill="FFFFFF"/>
      <w:spacing w:before="540" w:after="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9F501B"/>
    <w:pPr>
      <w:ind w:left="720"/>
      <w:contextualSpacing/>
    </w:pPr>
  </w:style>
  <w:style w:type="paragraph" w:customStyle="1" w:styleId="s1">
    <w:name w:val="s_1"/>
    <w:basedOn w:val="a"/>
    <w:rsid w:val="0029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екст (справка)"/>
    <w:basedOn w:val="a"/>
    <w:next w:val="a"/>
    <w:uiPriority w:val="99"/>
    <w:rsid w:val="00736BF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styleId="aa">
    <w:name w:val="Body Text Indent"/>
    <w:basedOn w:val="a"/>
    <w:link w:val="ab"/>
    <w:rsid w:val="008C255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8C255E"/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Цветовое выделение"/>
    <w:uiPriority w:val="99"/>
    <w:rsid w:val="00304025"/>
    <w:rPr>
      <w:b/>
      <w:color w:val="26282F"/>
    </w:rPr>
  </w:style>
  <w:style w:type="paragraph" w:customStyle="1" w:styleId="ad">
    <w:name w:val="Информация о версии"/>
    <w:basedOn w:val="a7"/>
    <w:next w:val="a"/>
    <w:uiPriority w:val="99"/>
    <w:rsid w:val="00304025"/>
    <w:pPr>
      <w:widowControl w:val="0"/>
    </w:pPr>
    <w:rPr>
      <w:rFonts w:ascii="Times New Roman CYR" w:eastAsia="Times New Roman" w:hAnsi="Times New Roman CYR" w:cs="Times New Roman CYR"/>
      <w:i/>
      <w:iCs/>
      <w:shd w:val="clear" w:color="auto" w:fil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87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71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3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84522/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document/redirect/9539064/3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document/redirect/9539064/5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9539064/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84396-4264-4A68-9A00-DE2C73CB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12110</Words>
  <Characters>69032</Characters>
  <Application>Microsoft Office Word</Application>
  <DocSecurity>4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SitdykovRK</dc:creator>
  <cp:lastModifiedBy>Тарасова Юлия Анатольевна</cp:lastModifiedBy>
  <cp:revision>2</cp:revision>
  <cp:lastPrinted>2022-07-14T06:31:00Z</cp:lastPrinted>
  <dcterms:created xsi:type="dcterms:W3CDTF">2024-03-05T06:03:00Z</dcterms:created>
  <dcterms:modified xsi:type="dcterms:W3CDTF">2024-03-05T06:03:00Z</dcterms:modified>
</cp:coreProperties>
</file>